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56A" w:rsidRDefault="0025156A" w:rsidP="0025156A">
      <w:pPr>
        <w:spacing w:line="240" w:lineRule="atLeast"/>
        <w:jc w:val="center"/>
        <w:rPr>
          <w:b/>
        </w:rPr>
      </w:pPr>
      <w:bookmarkStart w:id="0" w:name="_Toc530972326"/>
      <w:r>
        <w:rPr>
          <w:b/>
        </w:rPr>
        <w:t>ВІННИЦЬКИЙ НАЦІОНАЛЬНИЙ МЕДИЧНИЙ УНІВЕРСИТЕТ</w:t>
      </w:r>
    </w:p>
    <w:p w:rsidR="0025156A" w:rsidRDefault="001C1A86" w:rsidP="0025156A">
      <w:pPr>
        <w:spacing w:line="240" w:lineRule="atLeast"/>
        <w:jc w:val="center"/>
        <w:rPr>
          <w:b/>
        </w:rPr>
      </w:pPr>
      <w:r>
        <w:rPr>
          <w:b/>
          <w:lang w:val="uk-UA"/>
        </w:rPr>
        <w:t>і</w:t>
      </w:r>
      <w:bookmarkStart w:id="1" w:name="_GoBack"/>
      <w:bookmarkEnd w:id="1"/>
      <w:r>
        <w:rPr>
          <w:b/>
          <w:lang w:val="uk-UA"/>
        </w:rPr>
        <w:t>м.</w:t>
      </w:r>
      <w:r w:rsidR="0025156A">
        <w:rPr>
          <w:b/>
        </w:rPr>
        <w:t xml:space="preserve"> М.І. ПИРОГОВА</w:t>
      </w:r>
    </w:p>
    <w:p w:rsidR="0025156A" w:rsidRDefault="0025156A" w:rsidP="0025156A">
      <w:pPr>
        <w:spacing w:line="240" w:lineRule="atLeast"/>
        <w:jc w:val="both"/>
        <w:rPr>
          <w:b/>
          <w:lang w:val="uk-UA"/>
        </w:rPr>
      </w:pPr>
    </w:p>
    <w:p w:rsidR="0025156A" w:rsidRDefault="0025156A" w:rsidP="0025156A">
      <w:pPr>
        <w:spacing w:line="240" w:lineRule="atLeast"/>
        <w:jc w:val="both"/>
        <w:rPr>
          <w:b/>
        </w:rPr>
      </w:pPr>
    </w:p>
    <w:p w:rsidR="0025156A" w:rsidRDefault="0025156A" w:rsidP="0025156A">
      <w:pPr>
        <w:spacing w:line="240" w:lineRule="atLeast"/>
        <w:jc w:val="both"/>
        <w:rPr>
          <w:b/>
        </w:rPr>
      </w:pPr>
    </w:p>
    <w:p w:rsidR="0025156A" w:rsidRDefault="0025156A" w:rsidP="0025156A">
      <w:pPr>
        <w:spacing w:line="240" w:lineRule="atLeast"/>
        <w:jc w:val="both"/>
        <w:rPr>
          <w:b/>
          <w:lang w:val="uk-UA"/>
        </w:rPr>
      </w:pPr>
    </w:p>
    <w:p w:rsidR="0025156A" w:rsidRDefault="0025156A" w:rsidP="0025156A">
      <w:pPr>
        <w:spacing w:line="240" w:lineRule="atLeast"/>
        <w:jc w:val="both"/>
        <w:rPr>
          <w:b/>
          <w:lang w:val="uk-UA"/>
        </w:rPr>
      </w:pPr>
    </w:p>
    <w:p w:rsidR="0025156A" w:rsidRDefault="0025156A" w:rsidP="0025156A">
      <w:pPr>
        <w:spacing w:line="240" w:lineRule="atLeast"/>
        <w:jc w:val="both"/>
        <w:rPr>
          <w:b/>
          <w:lang w:val="uk-UA"/>
        </w:rPr>
      </w:pPr>
    </w:p>
    <w:p w:rsidR="0025156A" w:rsidRDefault="0025156A" w:rsidP="0025156A">
      <w:pPr>
        <w:spacing w:line="240" w:lineRule="atLeast"/>
        <w:jc w:val="both"/>
        <w:rPr>
          <w:b/>
          <w:lang w:val="uk-UA"/>
        </w:rPr>
      </w:pPr>
    </w:p>
    <w:p w:rsidR="0025156A" w:rsidRPr="00372F47" w:rsidRDefault="0025156A" w:rsidP="0025156A">
      <w:pPr>
        <w:spacing w:line="240" w:lineRule="atLeast"/>
        <w:jc w:val="both"/>
        <w:rPr>
          <w:b/>
          <w:lang w:val="uk-UA"/>
        </w:rPr>
      </w:pPr>
    </w:p>
    <w:p w:rsidR="0025156A" w:rsidRDefault="0025156A" w:rsidP="0025156A">
      <w:pPr>
        <w:spacing w:line="240" w:lineRule="atLeast"/>
        <w:jc w:val="both"/>
        <w:rPr>
          <w:b/>
        </w:rPr>
      </w:pPr>
    </w:p>
    <w:p w:rsidR="0025156A" w:rsidRDefault="0025156A" w:rsidP="0025156A">
      <w:pPr>
        <w:spacing w:line="240" w:lineRule="atLeast"/>
        <w:jc w:val="both"/>
        <w:rPr>
          <w:b/>
        </w:rPr>
      </w:pPr>
    </w:p>
    <w:p w:rsidR="0025156A" w:rsidRDefault="0025156A" w:rsidP="0025156A">
      <w:pPr>
        <w:spacing w:line="240" w:lineRule="atLeast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ІНТЕРНАТУРА</w:t>
      </w:r>
    </w:p>
    <w:p w:rsidR="0025156A" w:rsidRDefault="0025156A" w:rsidP="0025156A">
      <w:pPr>
        <w:spacing w:line="240" w:lineRule="atLeast"/>
        <w:jc w:val="center"/>
        <w:rPr>
          <w:b/>
        </w:rPr>
      </w:pPr>
      <w:r>
        <w:rPr>
          <w:b/>
        </w:rPr>
        <w:t>˝ДИТЯЧА ХІРУРГІЯ˝</w:t>
      </w:r>
    </w:p>
    <w:p w:rsidR="0025156A" w:rsidRDefault="0025156A" w:rsidP="0025156A">
      <w:pPr>
        <w:spacing w:line="240" w:lineRule="atLeast"/>
        <w:jc w:val="right"/>
        <w:rPr>
          <w:b/>
          <w:sz w:val="22"/>
        </w:rPr>
      </w:pPr>
    </w:p>
    <w:p w:rsidR="0025156A" w:rsidRDefault="0025156A" w:rsidP="0025156A">
      <w:pPr>
        <w:spacing w:line="240" w:lineRule="atLeast"/>
        <w:jc w:val="both"/>
        <w:rPr>
          <w:b/>
        </w:rPr>
      </w:pPr>
    </w:p>
    <w:p w:rsidR="0025156A" w:rsidRDefault="0025156A" w:rsidP="0025156A">
      <w:pPr>
        <w:spacing w:line="240" w:lineRule="atLeast"/>
        <w:jc w:val="both"/>
        <w:rPr>
          <w:b/>
          <w:lang w:val="uk-UA"/>
        </w:rPr>
      </w:pPr>
    </w:p>
    <w:p w:rsidR="0025156A" w:rsidRDefault="0025156A" w:rsidP="0025156A">
      <w:pPr>
        <w:spacing w:line="240" w:lineRule="atLeast"/>
        <w:jc w:val="both"/>
        <w:rPr>
          <w:b/>
          <w:lang w:val="uk-UA"/>
        </w:rPr>
      </w:pPr>
    </w:p>
    <w:p w:rsidR="0025156A" w:rsidRDefault="0025156A" w:rsidP="0025156A">
      <w:pPr>
        <w:spacing w:line="240" w:lineRule="atLeast"/>
        <w:jc w:val="both"/>
        <w:rPr>
          <w:b/>
          <w:lang w:val="uk-UA"/>
        </w:rPr>
      </w:pPr>
    </w:p>
    <w:p w:rsidR="0025156A" w:rsidRPr="00372F47" w:rsidRDefault="0025156A" w:rsidP="0025156A">
      <w:pPr>
        <w:spacing w:line="240" w:lineRule="atLeast"/>
        <w:jc w:val="both"/>
        <w:rPr>
          <w:b/>
          <w:lang w:val="uk-UA"/>
        </w:rPr>
      </w:pPr>
    </w:p>
    <w:p w:rsidR="0025156A" w:rsidRDefault="0025156A" w:rsidP="0025156A">
      <w:pPr>
        <w:spacing w:line="240" w:lineRule="atLeast"/>
        <w:jc w:val="both"/>
        <w:rPr>
          <w:b/>
        </w:rPr>
      </w:pPr>
    </w:p>
    <w:p w:rsidR="0025156A" w:rsidRDefault="0025156A" w:rsidP="0025156A">
      <w:pPr>
        <w:spacing w:line="240" w:lineRule="atLeast"/>
        <w:jc w:val="both"/>
        <w:rPr>
          <w:b/>
          <w:lang w:val="uk-UA"/>
        </w:rPr>
      </w:pPr>
    </w:p>
    <w:p w:rsidR="00F76EE3" w:rsidRDefault="00F76EE3" w:rsidP="0025156A">
      <w:pPr>
        <w:spacing w:line="240" w:lineRule="atLeast"/>
        <w:jc w:val="both"/>
        <w:rPr>
          <w:b/>
          <w:lang w:val="uk-UA"/>
        </w:rPr>
      </w:pPr>
    </w:p>
    <w:p w:rsidR="00F76EE3" w:rsidRDefault="00F76EE3" w:rsidP="0025156A">
      <w:pPr>
        <w:spacing w:line="240" w:lineRule="atLeast"/>
        <w:jc w:val="both"/>
        <w:rPr>
          <w:b/>
          <w:lang w:val="uk-UA"/>
        </w:rPr>
      </w:pPr>
    </w:p>
    <w:p w:rsidR="00F76EE3" w:rsidRPr="00F76EE3" w:rsidRDefault="00F76EE3" w:rsidP="0025156A">
      <w:pPr>
        <w:spacing w:line="240" w:lineRule="atLeast"/>
        <w:jc w:val="both"/>
        <w:rPr>
          <w:b/>
          <w:lang w:val="uk-UA"/>
        </w:rPr>
      </w:pPr>
    </w:p>
    <w:p w:rsidR="0025156A" w:rsidRDefault="0025156A" w:rsidP="0025156A">
      <w:pPr>
        <w:spacing w:line="240" w:lineRule="atLeast"/>
        <w:jc w:val="both"/>
        <w:rPr>
          <w:b/>
        </w:rPr>
      </w:pPr>
    </w:p>
    <w:p w:rsidR="0025156A" w:rsidRDefault="0025156A" w:rsidP="0025156A">
      <w:pPr>
        <w:spacing w:line="240" w:lineRule="atLeast"/>
        <w:jc w:val="both"/>
        <w:rPr>
          <w:b/>
        </w:rPr>
      </w:pPr>
    </w:p>
    <w:p w:rsidR="0025156A" w:rsidRDefault="0025156A" w:rsidP="0025156A">
      <w:pPr>
        <w:spacing w:line="240" w:lineRule="atLeast"/>
        <w:jc w:val="both"/>
        <w:rPr>
          <w:b/>
        </w:rPr>
      </w:pPr>
    </w:p>
    <w:p w:rsidR="0025156A" w:rsidRDefault="0025156A" w:rsidP="0025156A">
      <w:pPr>
        <w:spacing w:line="240" w:lineRule="atLeast"/>
        <w:jc w:val="both"/>
        <w:rPr>
          <w:b/>
        </w:rPr>
      </w:pPr>
    </w:p>
    <w:p w:rsidR="0025156A" w:rsidRPr="00174D69" w:rsidRDefault="0025156A" w:rsidP="00CA05D7">
      <w:pPr>
        <w:suppressAutoHyphens/>
        <w:spacing w:line="360" w:lineRule="auto"/>
        <w:ind w:firstLine="709"/>
        <w:jc w:val="center"/>
        <w:rPr>
          <w:bCs/>
          <w:sz w:val="28"/>
          <w:szCs w:val="36"/>
          <w:lang w:val="uk-UA"/>
        </w:rPr>
      </w:pPr>
      <w:proofErr w:type="spellStart"/>
      <w:r w:rsidRPr="009F7688">
        <w:rPr>
          <w:b/>
          <w:sz w:val="56"/>
          <w:szCs w:val="56"/>
        </w:rPr>
        <w:t>Лекція</w:t>
      </w:r>
      <w:proofErr w:type="spellEnd"/>
      <w:r w:rsidRPr="009F7688">
        <w:rPr>
          <w:b/>
          <w:sz w:val="52"/>
          <w:szCs w:val="52"/>
        </w:rPr>
        <w:t xml:space="preserve">: </w:t>
      </w:r>
      <w:r w:rsidRPr="00F76EE3">
        <w:rPr>
          <w:b/>
          <w:bCs/>
          <w:sz w:val="40"/>
          <w:szCs w:val="36"/>
          <w:lang w:val="uk-UA"/>
        </w:rPr>
        <w:t>Будова й функції кісткового скелету. Вікові особливості.</w:t>
      </w:r>
    </w:p>
    <w:p w:rsidR="0025156A" w:rsidRPr="009F7688" w:rsidRDefault="0025156A" w:rsidP="0025156A">
      <w:pPr>
        <w:spacing w:line="276" w:lineRule="auto"/>
        <w:jc w:val="center"/>
        <w:rPr>
          <w:b/>
          <w:sz w:val="28"/>
          <w:lang w:val="uk-UA"/>
        </w:rPr>
      </w:pPr>
    </w:p>
    <w:p w:rsidR="0025156A" w:rsidRDefault="0025156A" w:rsidP="0025156A">
      <w:pPr>
        <w:spacing w:before="100" w:beforeAutospacing="1" w:after="100" w:afterAutospacing="1"/>
        <w:jc w:val="center"/>
        <w:outlineLvl w:val="3"/>
        <w:rPr>
          <w:b/>
          <w:bCs/>
          <w:lang w:val="uk-UA" w:eastAsia="uk-UA"/>
        </w:rPr>
      </w:pPr>
    </w:p>
    <w:p w:rsidR="0025156A" w:rsidRDefault="0025156A" w:rsidP="0025156A">
      <w:pPr>
        <w:spacing w:before="100" w:beforeAutospacing="1" w:after="100" w:afterAutospacing="1"/>
        <w:jc w:val="center"/>
        <w:outlineLvl w:val="3"/>
        <w:rPr>
          <w:b/>
          <w:bCs/>
          <w:lang w:val="uk-UA" w:eastAsia="uk-UA"/>
        </w:rPr>
      </w:pPr>
    </w:p>
    <w:p w:rsidR="0025156A" w:rsidRDefault="0025156A" w:rsidP="0025156A">
      <w:pPr>
        <w:spacing w:before="100" w:beforeAutospacing="1" w:after="100" w:afterAutospacing="1"/>
        <w:jc w:val="center"/>
        <w:outlineLvl w:val="3"/>
        <w:rPr>
          <w:b/>
          <w:bCs/>
          <w:lang w:val="uk-UA" w:eastAsia="uk-UA"/>
        </w:rPr>
      </w:pPr>
    </w:p>
    <w:p w:rsidR="00F76EE3" w:rsidRDefault="00F76EE3" w:rsidP="0025156A">
      <w:pPr>
        <w:spacing w:before="100" w:beforeAutospacing="1" w:after="100" w:afterAutospacing="1"/>
        <w:jc w:val="center"/>
        <w:outlineLvl w:val="3"/>
        <w:rPr>
          <w:b/>
          <w:bCs/>
          <w:lang w:val="uk-UA" w:eastAsia="uk-UA"/>
        </w:rPr>
      </w:pPr>
    </w:p>
    <w:p w:rsidR="0025156A" w:rsidRDefault="0025156A" w:rsidP="0025156A">
      <w:pPr>
        <w:spacing w:before="100" w:beforeAutospacing="1" w:after="100" w:afterAutospacing="1"/>
        <w:jc w:val="center"/>
        <w:outlineLvl w:val="3"/>
        <w:rPr>
          <w:b/>
          <w:bCs/>
          <w:lang w:val="uk-UA" w:eastAsia="uk-UA"/>
        </w:rPr>
      </w:pPr>
    </w:p>
    <w:p w:rsidR="0025156A" w:rsidRPr="00372F47" w:rsidRDefault="0025156A" w:rsidP="0025156A">
      <w:pPr>
        <w:spacing w:before="100" w:beforeAutospacing="1" w:after="100" w:afterAutospacing="1"/>
        <w:jc w:val="center"/>
        <w:outlineLvl w:val="3"/>
        <w:rPr>
          <w:b/>
          <w:bCs/>
          <w:lang w:val="uk-UA" w:eastAsia="uk-UA"/>
        </w:rPr>
      </w:pPr>
    </w:p>
    <w:bookmarkEnd w:id="0"/>
    <w:p w:rsidR="00394A63" w:rsidRPr="00F76EE3" w:rsidRDefault="00394A63" w:rsidP="00F76EE3">
      <w:pPr>
        <w:suppressAutoHyphens/>
        <w:jc w:val="both"/>
        <w:rPr>
          <w:lang w:val="uk-UA"/>
        </w:rPr>
      </w:pPr>
    </w:p>
    <w:p w:rsidR="00394A63" w:rsidRPr="00CA05D7" w:rsidRDefault="00174D69" w:rsidP="00F76EE3">
      <w:pPr>
        <w:pStyle w:val="a3"/>
        <w:suppressAutoHyphens/>
        <w:spacing w:before="0" w:beforeAutospacing="0" w:after="0" w:afterAutospacing="0"/>
        <w:ind w:firstLine="709"/>
        <w:jc w:val="both"/>
        <w:rPr>
          <w:lang w:val="uk-UA"/>
        </w:rPr>
      </w:pPr>
      <w:r w:rsidRPr="00CA05D7">
        <w:rPr>
          <w:lang w:val="uk-UA"/>
        </w:rPr>
        <w:lastRenderedPageBreak/>
        <w:t>Пасивну частину опорно-рухового апарата людину становить комплекс костей і їх з'єднань — кістяк.Кістяк складається з костей черепа, хребта й грудної клітки ( так званий осьовий кістяк), а також костей верхніх і нижніх кінцівок (додатковий кістяк).Кістяк характеризується високою міцністю й гнучкістю, яка забезпечується способом з'єднання костей один з одним.</w:t>
      </w:r>
    </w:p>
    <w:p w:rsidR="00394A63" w:rsidRPr="00CA05D7" w:rsidRDefault="00174D69" w:rsidP="00F76EE3">
      <w:pPr>
        <w:pStyle w:val="a3"/>
        <w:suppressAutoHyphens/>
        <w:spacing w:before="0" w:beforeAutospacing="0" w:after="0" w:afterAutospacing="0"/>
        <w:ind w:firstLine="709"/>
        <w:jc w:val="both"/>
        <w:rPr>
          <w:lang w:val="uk-UA"/>
        </w:rPr>
      </w:pPr>
      <w:r w:rsidRPr="00CA05D7">
        <w:rPr>
          <w:lang w:val="uk-UA"/>
        </w:rPr>
        <w:t>Рухливе з'єднання більшості костей надає кістяку необхідну гнучкість і забезпечує волю рухів.Крім фіброзних і хрящових безперервних з'єднань (ними в основному з'єднуються між собою кістки черепа), у кістяку існує кілька видів менш твердих з'єднань костей.Кожний з типів з'єднання залежить від необхідного ступеня рухливості й виду навантажень на дану ділянку кістяка.</w:t>
      </w:r>
    </w:p>
    <w:p w:rsidR="00C84274" w:rsidRPr="00CA05D7" w:rsidRDefault="00174D69" w:rsidP="00F76EE3">
      <w:pPr>
        <w:pStyle w:val="a3"/>
        <w:suppressAutoHyphens/>
        <w:spacing w:before="0" w:beforeAutospacing="0" w:after="0" w:afterAutospacing="0"/>
        <w:ind w:firstLine="709"/>
        <w:jc w:val="both"/>
        <w:rPr>
          <w:lang w:val="uk-UA"/>
        </w:rPr>
      </w:pPr>
      <w:r w:rsidRPr="00CA05D7">
        <w:rPr>
          <w:lang w:val="uk-UA"/>
        </w:rPr>
        <w:t>З'єднання з обмеженою рухливістю називаються півсуглобами або симфізами, а переривані (синовіальні) з'єднання — суглобами.Складна геометрія суглобних поверхонь у точності відповідає ступеню волі даного з'єднання.</w:t>
      </w:r>
    </w:p>
    <w:p w:rsidR="00C84274" w:rsidRPr="00CA05D7" w:rsidRDefault="00174D69" w:rsidP="00F76EE3">
      <w:pPr>
        <w:pStyle w:val="a3"/>
        <w:suppressAutoHyphens/>
        <w:spacing w:before="0" w:beforeAutospacing="0" w:after="0" w:afterAutospacing="0"/>
        <w:ind w:firstLine="709"/>
        <w:jc w:val="both"/>
        <w:rPr>
          <w:lang w:val="uk-UA"/>
        </w:rPr>
      </w:pPr>
      <w:r w:rsidRPr="00CA05D7">
        <w:rPr>
          <w:lang w:val="uk-UA"/>
        </w:rPr>
        <w:t>Кістяк людини продовжує своє формування протягом усього: життя кістки постійно обновляються й ростуть, відповідаючи росту всього організму; окремі кістки (наприклад, куприкові або крижові), які в дітей існують роздільно, у міру дорослішання зростаються в єдину кістку.До моменту народження кістки кістяка остаточно ще не сформовані й багато хто з них складаються із хрящової тканини.</w:t>
      </w:r>
    </w:p>
    <w:p w:rsidR="00C84274" w:rsidRPr="00CA05D7" w:rsidRDefault="00174D69" w:rsidP="00F76EE3">
      <w:pPr>
        <w:pStyle w:val="a3"/>
        <w:suppressAutoHyphens/>
        <w:spacing w:before="0" w:beforeAutospacing="0" w:after="0" w:afterAutospacing="0"/>
        <w:ind w:firstLine="709"/>
        <w:jc w:val="both"/>
        <w:rPr>
          <w:lang w:val="uk-UA"/>
        </w:rPr>
      </w:pPr>
      <w:r w:rsidRPr="00CA05D7">
        <w:rPr>
          <w:lang w:val="uk-UA"/>
        </w:rPr>
        <w:t xml:space="preserve">Череп плода у віці 9 місяців ще не являє собою жорстку конструкцію; складові його окремі кістки не </w:t>
      </w:r>
      <w:proofErr w:type="spellStart"/>
      <w:r w:rsidRPr="00CA05D7">
        <w:rPr>
          <w:lang w:val="uk-UA"/>
        </w:rPr>
        <w:t>срослись</w:t>
      </w:r>
      <w:proofErr w:type="spellEnd"/>
      <w:r w:rsidRPr="00CA05D7">
        <w:rPr>
          <w:lang w:val="uk-UA"/>
        </w:rPr>
        <w:t xml:space="preserve">, що повинне забезпечити відносно легеня проходження по родових шляхах.Інші відмінні риси: не повністю розвинені кістки пояса верхніх кінцівок (лопатки й ключиці); більшість костей зап'ястя й </w:t>
      </w:r>
      <w:proofErr w:type="spellStart"/>
      <w:r w:rsidRPr="00CA05D7">
        <w:rPr>
          <w:lang w:val="uk-UA"/>
        </w:rPr>
        <w:t>предплюсны</w:t>
      </w:r>
      <w:proofErr w:type="spellEnd"/>
      <w:r w:rsidRPr="00CA05D7">
        <w:rPr>
          <w:lang w:val="uk-UA"/>
        </w:rPr>
        <w:t xml:space="preserve"> ще хрящові; до моменту народження не сформовані також і кості грудної клітки (у немовляти мечоподібний відросток хрящовий, а грудина представлена </w:t>
      </w:r>
      <w:proofErr w:type="spellStart"/>
      <w:r w:rsidRPr="00CA05D7">
        <w:rPr>
          <w:lang w:val="uk-UA"/>
        </w:rPr>
        <w:t>окремкостными</w:t>
      </w:r>
      <w:proofErr w:type="spellEnd"/>
      <w:r w:rsidRPr="00CA05D7">
        <w:rPr>
          <w:lang w:val="uk-UA"/>
        </w:rPr>
        <w:t xml:space="preserve"> точками, що не </w:t>
      </w:r>
      <w:proofErr w:type="spellStart"/>
      <w:r w:rsidRPr="00CA05D7">
        <w:rPr>
          <w:lang w:val="uk-UA"/>
        </w:rPr>
        <w:t>сросшимися</w:t>
      </w:r>
      <w:proofErr w:type="spellEnd"/>
      <w:r w:rsidRPr="00CA05D7">
        <w:rPr>
          <w:lang w:val="uk-UA"/>
        </w:rPr>
        <w:t xml:space="preserve"> між собою).Хребці в цьому віці розділені відносно товстими міжхребетними дисками, а самі хребці ще тільки починають формуватися: тіла й дуги хребців не </w:t>
      </w:r>
      <w:proofErr w:type="spellStart"/>
      <w:r w:rsidRPr="00CA05D7">
        <w:rPr>
          <w:lang w:val="uk-UA"/>
        </w:rPr>
        <w:t>срослись</w:t>
      </w:r>
      <w:proofErr w:type="spellEnd"/>
      <w:r w:rsidRPr="00CA05D7">
        <w:rPr>
          <w:lang w:val="uk-UA"/>
        </w:rPr>
        <w:t xml:space="preserve"> і представлені кістковими крапками.Нарешті, тазова кістка до цього моменту полягає лише з кісткових зачатків сідничної, лобкової й </w:t>
      </w:r>
      <w:proofErr w:type="spellStart"/>
      <w:r w:rsidRPr="00CA05D7">
        <w:rPr>
          <w:lang w:val="uk-UA"/>
        </w:rPr>
        <w:t>подвздошной</w:t>
      </w:r>
      <w:proofErr w:type="spellEnd"/>
      <w:r w:rsidRPr="00CA05D7">
        <w:rPr>
          <w:lang w:val="uk-UA"/>
        </w:rPr>
        <w:t xml:space="preserve"> костей.</w:t>
      </w:r>
    </w:p>
    <w:p w:rsidR="00C84274" w:rsidRPr="00CA05D7" w:rsidRDefault="00174D69" w:rsidP="00F76EE3">
      <w:pPr>
        <w:pStyle w:val="a3"/>
        <w:suppressAutoHyphens/>
        <w:spacing w:before="0" w:beforeAutospacing="0" w:after="0" w:afterAutospacing="0"/>
        <w:ind w:firstLine="709"/>
        <w:jc w:val="both"/>
        <w:rPr>
          <w:lang w:val="uk-UA"/>
        </w:rPr>
      </w:pPr>
      <w:r w:rsidRPr="00CA05D7">
        <w:rPr>
          <w:lang w:val="uk-UA"/>
        </w:rPr>
        <w:t>Кістяк дорослої людини полягає більш ніж з 200 костей; його маса (у середньому) становить у чоловіків приблизно 10 кг, у жінок близько 7 кг.Внутрішня будова кожної з костей кістяка оптимально пристосоване для того, щоб кістка могла успішно виконувати всі ті численні функції, які покладені на неї природою.Участь костей, що становлять кістяк, в обміні речовин забезпечується кровоносними посудинами, що пронизують кожну кістку.Нервові закінчення, що проникають у кістку, дозволяють їй, а також усьому кістяку в цілому рости й видозмінюватися, адекватно реагуючи на зміну життєвого середовища й зовнішніх умов існування організму.</w:t>
      </w:r>
    </w:p>
    <w:p w:rsidR="00C84274" w:rsidRPr="00CA05D7" w:rsidRDefault="00174D69" w:rsidP="00F76EE3">
      <w:pPr>
        <w:pStyle w:val="a3"/>
        <w:suppressAutoHyphens/>
        <w:spacing w:before="0" w:beforeAutospacing="0" w:after="0" w:afterAutospacing="0"/>
        <w:ind w:firstLine="709"/>
        <w:jc w:val="both"/>
        <w:rPr>
          <w:lang w:val="uk-UA"/>
        </w:rPr>
      </w:pPr>
      <w:r w:rsidRPr="00CA05D7">
        <w:rPr>
          <w:lang w:val="uk-UA"/>
        </w:rPr>
        <w:t>Структурною одиницею опорного апарата, що утворює кістки кістяка, а також хрящі, зв'язування, фасції й сухожилля, є сполучна тканина.Загальною характеристикою різних по будові сполучних тканин є те, що всі вони складаються із кліток і міжклітинної речовини, до складу якого входять волокнисті структури й аморфна речовина.Сполучна тканина виконує різні функції: у складі органів трофічну — формування строми органів, харчування кліток і тканин, транспорт кисню, вуглекислого газу, а також механічну, захисну, тобто поєднує різні види тканин і охороняє органі від ушкоджень, вірусів і мікроорганізмів.</w:t>
      </w:r>
    </w:p>
    <w:p w:rsidR="00C84274" w:rsidRPr="00CA05D7" w:rsidRDefault="00174D69" w:rsidP="00F76EE3">
      <w:pPr>
        <w:pStyle w:val="a3"/>
        <w:suppressAutoHyphens/>
        <w:spacing w:before="0" w:beforeAutospacing="0" w:after="0" w:afterAutospacing="0"/>
        <w:ind w:firstLine="709"/>
        <w:jc w:val="both"/>
        <w:rPr>
          <w:lang w:val="uk-UA"/>
        </w:rPr>
      </w:pPr>
      <w:r w:rsidRPr="00CA05D7">
        <w:rPr>
          <w:lang w:val="uk-UA"/>
        </w:rPr>
        <w:t xml:space="preserve">Сполучна тканина підрозділяється на властиво сполучну тканину й спеціально сполучну тканину з опорними (кісткова й хрящова тканини) і </w:t>
      </w:r>
      <w:proofErr w:type="spellStart"/>
      <w:r w:rsidRPr="00CA05D7">
        <w:rPr>
          <w:lang w:val="uk-UA"/>
        </w:rPr>
        <w:t>гемопоэтическими</w:t>
      </w:r>
      <w:proofErr w:type="spellEnd"/>
      <w:r w:rsidRPr="00CA05D7">
        <w:rPr>
          <w:lang w:val="uk-UA"/>
        </w:rPr>
        <w:t xml:space="preserve"> (лімфатична й </w:t>
      </w:r>
      <w:proofErr w:type="spellStart"/>
      <w:r w:rsidRPr="00CA05D7">
        <w:rPr>
          <w:lang w:val="uk-UA"/>
        </w:rPr>
        <w:t>миелоидная</w:t>
      </w:r>
      <w:proofErr w:type="spellEnd"/>
      <w:r w:rsidRPr="00CA05D7">
        <w:rPr>
          <w:lang w:val="uk-UA"/>
        </w:rPr>
        <w:t xml:space="preserve"> тканини) властивостями.</w:t>
      </w:r>
    </w:p>
    <w:p w:rsidR="00C84274" w:rsidRPr="00CA05D7" w:rsidRDefault="00174D69" w:rsidP="00F76EE3">
      <w:pPr>
        <w:pStyle w:val="a3"/>
        <w:suppressAutoHyphens/>
        <w:spacing w:before="0" w:beforeAutospacing="0" w:after="0" w:afterAutospacing="0"/>
        <w:ind w:firstLine="709"/>
        <w:jc w:val="both"/>
        <w:rPr>
          <w:lang w:val="uk-UA"/>
        </w:rPr>
      </w:pPr>
      <w:r w:rsidRPr="00CA05D7">
        <w:rPr>
          <w:lang w:val="uk-UA"/>
        </w:rPr>
        <w:t xml:space="preserve">Властиво сполучна тканина підрозділяється на волокнисту й сполучну тканину з особливими властивостями, до якої ставляться ретикулярна, пігментна, жирова й слизувата тканини.Волокниста тканина представлена пухкою неоформленою сполучною тканиною, що супроводжує кровоносні посудини, протоки, нерви, що відокремлює органі друг від друга й від порожнин тіла, що утворює при цьому строму органів, а також </w:t>
      </w:r>
      <w:r w:rsidRPr="00CA05D7">
        <w:rPr>
          <w:lang w:val="uk-UA"/>
        </w:rPr>
        <w:lastRenderedPageBreak/>
        <w:t xml:space="preserve">щільної оформленої й неоформленої сполучної тканиною зв'язування, що утворює, сухожилля, апоневрози, фасції, </w:t>
      </w:r>
      <w:proofErr w:type="spellStart"/>
      <w:r w:rsidRPr="00CA05D7">
        <w:rPr>
          <w:lang w:val="uk-UA"/>
        </w:rPr>
        <w:t>периневрии</w:t>
      </w:r>
      <w:proofErr w:type="spellEnd"/>
      <w:r w:rsidRPr="00CA05D7">
        <w:rPr>
          <w:lang w:val="uk-UA"/>
        </w:rPr>
        <w:t xml:space="preserve">, фіброзні перетинки й </w:t>
      </w:r>
      <w:proofErr w:type="spellStart"/>
      <w:r w:rsidRPr="00CA05D7">
        <w:rPr>
          <w:lang w:val="uk-UA"/>
        </w:rPr>
        <w:t>эластическую</w:t>
      </w:r>
      <w:proofErr w:type="spellEnd"/>
      <w:r w:rsidRPr="00CA05D7">
        <w:rPr>
          <w:lang w:val="uk-UA"/>
        </w:rPr>
        <w:t xml:space="preserve"> тканина.</w:t>
      </w:r>
    </w:p>
    <w:p w:rsidR="00023C2B" w:rsidRPr="00CA05D7" w:rsidRDefault="00174D69" w:rsidP="00F76EE3">
      <w:pPr>
        <w:pStyle w:val="a3"/>
        <w:suppressAutoHyphens/>
        <w:spacing w:before="0" w:beforeAutospacing="0" w:after="0" w:afterAutospacing="0"/>
        <w:ind w:firstLine="709"/>
        <w:jc w:val="both"/>
        <w:rPr>
          <w:lang w:val="uk-UA"/>
        </w:rPr>
      </w:pPr>
      <w:r w:rsidRPr="00CA05D7">
        <w:rPr>
          <w:lang w:val="uk-UA"/>
        </w:rPr>
        <w:t>Кісткова тканина формує кістковий кістяк голови й кінцівок, осьовий кістяк тулуба, захищає органі, що розташовуються в черепі, грудний і тазових порожнинах, бере участь у мінеральному обміні.Крім того, кісткова тканина визначає форму тіла.</w:t>
      </w:r>
    </w:p>
    <w:p w:rsidR="00C84274" w:rsidRPr="00CA05D7" w:rsidRDefault="00174D69" w:rsidP="00F76EE3">
      <w:pPr>
        <w:pStyle w:val="a3"/>
        <w:suppressAutoHyphens/>
        <w:spacing w:before="0" w:beforeAutospacing="0" w:after="0" w:afterAutospacing="0"/>
        <w:ind w:firstLine="709"/>
        <w:jc w:val="both"/>
        <w:rPr>
          <w:lang w:val="uk-UA"/>
        </w:rPr>
      </w:pPr>
      <w:r w:rsidRPr="00CA05D7">
        <w:rPr>
          <w:lang w:val="uk-UA"/>
        </w:rPr>
        <w:t xml:space="preserve">Кісткова тканина підрозділяється на грубоволокнисту, характерну для зародків і молодих організмів, і пластинчасту тканину, складову кістки кістяка, яка, у свою чергу, ділиться на </w:t>
      </w:r>
      <w:proofErr w:type="spellStart"/>
      <w:r w:rsidRPr="00CA05D7">
        <w:rPr>
          <w:lang w:val="uk-UA"/>
        </w:rPr>
        <w:t>губчат</w:t>
      </w:r>
      <w:proofErr w:type="spellEnd"/>
      <w:r w:rsidRPr="00CA05D7">
        <w:rPr>
          <w:lang w:val="uk-UA"/>
        </w:rPr>
        <w:t xml:space="preserve">, що втримується в епіфізах костей, і </w:t>
      </w:r>
      <w:proofErr w:type="spellStart"/>
      <w:r w:rsidRPr="00CA05D7">
        <w:rPr>
          <w:lang w:val="uk-UA"/>
        </w:rPr>
        <w:t>компактн</w:t>
      </w:r>
      <w:proofErr w:type="spellEnd"/>
      <w:r w:rsidRPr="00CA05D7">
        <w:rPr>
          <w:lang w:val="uk-UA"/>
        </w:rPr>
        <w:t xml:space="preserve">, що перебуває в </w:t>
      </w:r>
      <w:proofErr w:type="spellStart"/>
      <w:r w:rsidRPr="00CA05D7">
        <w:rPr>
          <w:lang w:val="uk-UA"/>
        </w:rPr>
        <w:t>диафизах</w:t>
      </w:r>
      <w:proofErr w:type="spellEnd"/>
      <w:r w:rsidRPr="00CA05D7">
        <w:rPr>
          <w:lang w:val="uk-UA"/>
        </w:rPr>
        <w:t xml:space="preserve"> трубчастих костей.</w:t>
      </w:r>
    </w:p>
    <w:p w:rsidR="00C84274" w:rsidRPr="00CA05D7" w:rsidRDefault="00174D69" w:rsidP="00F76EE3">
      <w:pPr>
        <w:pStyle w:val="a3"/>
        <w:suppressAutoHyphens/>
        <w:spacing w:before="0" w:beforeAutospacing="0" w:after="0" w:afterAutospacing="0"/>
        <w:ind w:firstLine="709"/>
        <w:jc w:val="both"/>
        <w:rPr>
          <w:lang w:val="uk-UA"/>
        </w:rPr>
      </w:pPr>
      <w:r w:rsidRPr="00CA05D7">
        <w:rPr>
          <w:lang w:val="uk-UA"/>
        </w:rPr>
        <w:t xml:space="preserve">Хрящова тканина утворена клітками </w:t>
      </w:r>
      <w:proofErr w:type="spellStart"/>
      <w:r w:rsidRPr="00CA05D7">
        <w:rPr>
          <w:lang w:val="uk-UA"/>
        </w:rPr>
        <w:t>хондроцитами</w:t>
      </w:r>
      <w:proofErr w:type="spellEnd"/>
      <w:r w:rsidRPr="00CA05D7">
        <w:rPr>
          <w:lang w:val="uk-UA"/>
        </w:rPr>
        <w:t xml:space="preserve"> й міжклітинною речовиною підвищеної щільності.Хрящі виконують опорну функцію й входять до складу різних частин кістяка.</w:t>
      </w:r>
    </w:p>
    <w:p w:rsidR="00394A63" w:rsidRPr="00CA05D7" w:rsidRDefault="00394A63" w:rsidP="00F76EE3">
      <w:pPr>
        <w:pStyle w:val="a3"/>
        <w:suppressAutoHyphens/>
        <w:spacing w:before="0" w:beforeAutospacing="0" w:after="0" w:afterAutospacing="0"/>
        <w:ind w:firstLine="709"/>
        <w:jc w:val="both"/>
        <w:rPr>
          <w:b/>
          <w:bCs/>
          <w:lang w:val="uk-UA"/>
        </w:rPr>
      </w:pPr>
    </w:p>
    <w:p w:rsidR="00C84274" w:rsidRPr="00CA05D7" w:rsidRDefault="00174D69" w:rsidP="00F76EE3">
      <w:pPr>
        <w:pStyle w:val="a3"/>
        <w:suppressAutoHyphens/>
        <w:spacing w:before="0" w:beforeAutospacing="0" w:after="0" w:afterAutospacing="0"/>
        <w:ind w:firstLine="709"/>
        <w:jc w:val="both"/>
        <w:rPr>
          <w:b/>
          <w:bCs/>
          <w:lang w:val="uk-UA"/>
        </w:rPr>
      </w:pPr>
      <w:r w:rsidRPr="00CA05D7">
        <w:rPr>
          <w:b/>
          <w:bCs/>
          <w:lang w:val="uk-UA"/>
        </w:rPr>
        <w:t>2.Будова й форма костей кістяка</w:t>
      </w:r>
    </w:p>
    <w:p w:rsidR="00394A63" w:rsidRPr="00CA05D7" w:rsidRDefault="00394A63" w:rsidP="00F76EE3">
      <w:pPr>
        <w:pStyle w:val="a3"/>
        <w:suppressAutoHyphens/>
        <w:spacing w:before="0" w:beforeAutospacing="0" w:after="0" w:afterAutospacing="0"/>
        <w:ind w:firstLine="709"/>
        <w:jc w:val="both"/>
        <w:rPr>
          <w:b/>
          <w:bCs/>
          <w:lang w:val="uk-UA"/>
        </w:rPr>
      </w:pPr>
    </w:p>
    <w:p w:rsidR="00C84274" w:rsidRPr="00CA05D7" w:rsidRDefault="00174D69" w:rsidP="00F76EE3">
      <w:pPr>
        <w:pStyle w:val="a3"/>
        <w:suppressAutoHyphens/>
        <w:spacing w:before="0" w:beforeAutospacing="0" w:after="0" w:afterAutospacing="0"/>
        <w:ind w:firstLine="709"/>
        <w:jc w:val="both"/>
        <w:rPr>
          <w:lang w:val="uk-UA"/>
        </w:rPr>
      </w:pPr>
      <w:r w:rsidRPr="00CA05D7">
        <w:rPr>
          <w:lang w:val="uk-UA"/>
        </w:rPr>
        <w:t xml:space="preserve">Комбінація необхідних механічних якостей кістки — одночасно гнучкості й механічної міцності — забезпечується її складом.Кістка на 2/3 складається з неорганічної речовини (солей кальцію) і на 1/3 — з органічної речовини (білка </w:t>
      </w:r>
      <w:proofErr w:type="spellStart"/>
      <w:r w:rsidRPr="00CA05D7">
        <w:rPr>
          <w:lang w:val="uk-UA"/>
        </w:rPr>
        <w:t>оссеина</w:t>
      </w:r>
      <w:proofErr w:type="spellEnd"/>
      <w:r w:rsidRPr="00CA05D7">
        <w:rPr>
          <w:lang w:val="uk-UA"/>
        </w:rPr>
        <w:t xml:space="preserve">).Солі кальцію надають кістці високу твердість, а </w:t>
      </w:r>
      <w:proofErr w:type="spellStart"/>
      <w:r w:rsidRPr="00CA05D7">
        <w:rPr>
          <w:lang w:val="uk-UA"/>
        </w:rPr>
        <w:t>оссеин</w:t>
      </w:r>
      <w:proofErr w:type="spellEnd"/>
      <w:r w:rsidRPr="00CA05D7">
        <w:rPr>
          <w:lang w:val="uk-UA"/>
        </w:rPr>
        <w:t xml:space="preserve"> забезпечує значну еластичність.</w:t>
      </w:r>
    </w:p>
    <w:p w:rsidR="00C84274" w:rsidRPr="00CA05D7" w:rsidRDefault="00174D69" w:rsidP="00F76EE3">
      <w:pPr>
        <w:pStyle w:val="a3"/>
        <w:suppressAutoHyphens/>
        <w:spacing w:before="0" w:beforeAutospacing="0" w:after="0" w:afterAutospacing="0"/>
        <w:ind w:firstLine="709"/>
        <w:jc w:val="both"/>
        <w:rPr>
          <w:lang w:val="uk-UA"/>
        </w:rPr>
      </w:pPr>
      <w:r w:rsidRPr="00CA05D7">
        <w:rPr>
          <w:lang w:val="uk-UA"/>
        </w:rPr>
        <w:t>У будові кістки виділяють окістя (періост), компактна речовина, губчата речовина й кісткова мозок.</w:t>
      </w:r>
    </w:p>
    <w:p w:rsidR="00C84274" w:rsidRPr="00CA05D7" w:rsidRDefault="00174D69" w:rsidP="00F76EE3">
      <w:pPr>
        <w:pStyle w:val="a3"/>
        <w:suppressAutoHyphens/>
        <w:spacing w:before="0" w:beforeAutospacing="0" w:after="0" w:afterAutospacing="0"/>
        <w:ind w:firstLine="709"/>
        <w:jc w:val="both"/>
        <w:rPr>
          <w:lang w:val="uk-UA"/>
        </w:rPr>
      </w:pPr>
      <w:r w:rsidRPr="00CA05D7">
        <w:rPr>
          <w:lang w:val="uk-UA"/>
        </w:rPr>
        <w:t xml:space="preserve">Окістя покриває всю зовнішню поверхню кістки, крім суглоба.Її пронизує безліч тонких кровоносних посудин і нервових волокон, по кісткових канальцях проникаючих у глиб кістки, за рахунок чого забезпечується її кровопостачання й іннервація.По своїй будові окістя являє собою тонку пластину зі сполучної тканини, її зовнішній шар складається із щільних фіброзних волокон, а внутрішній — з волокнистої й пухкої сполучної тканини, у якій залягають остеобласти — </w:t>
      </w:r>
      <w:proofErr w:type="spellStart"/>
      <w:r w:rsidRPr="00CA05D7">
        <w:rPr>
          <w:lang w:val="uk-UA"/>
        </w:rPr>
        <w:t>костеобразующие</w:t>
      </w:r>
      <w:proofErr w:type="spellEnd"/>
      <w:r w:rsidRPr="00CA05D7">
        <w:rPr>
          <w:lang w:val="uk-UA"/>
        </w:rPr>
        <w:t xml:space="preserve"> </w:t>
      </w:r>
      <w:proofErr w:type="spellStart"/>
      <w:r w:rsidRPr="00CA05D7">
        <w:rPr>
          <w:lang w:val="uk-UA"/>
        </w:rPr>
        <w:t>клітки.Внутрішній</w:t>
      </w:r>
      <w:proofErr w:type="spellEnd"/>
      <w:r w:rsidRPr="00CA05D7">
        <w:rPr>
          <w:lang w:val="uk-UA"/>
        </w:rPr>
        <w:t xml:space="preserve"> шар окістя називається камбіальним, він відповідає за ріст кістки в товщину; остеобласти камбіального шару забезпечують також відновлення кістки після переломів.</w:t>
      </w:r>
    </w:p>
    <w:p w:rsidR="00C84274" w:rsidRPr="00CA05D7" w:rsidRDefault="00174D69" w:rsidP="00F76EE3">
      <w:pPr>
        <w:pStyle w:val="a3"/>
        <w:suppressAutoHyphens/>
        <w:spacing w:before="0" w:beforeAutospacing="0" w:after="0" w:afterAutospacing="0"/>
        <w:ind w:firstLine="709"/>
        <w:jc w:val="both"/>
        <w:rPr>
          <w:lang w:val="uk-UA"/>
        </w:rPr>
      </w:pPr>
      <w:r w:rsidRPr="00CA05D7">
        <w:rPr>
          <w:lang w:val="uk-UA"/>
        </w:rPr>
        <w:t xml:space="preserve">Компактна речовина, що полягає з кісткових пластинок, щільним шаром покриває периферію кості.Частина кісткових пластинок, що становлять компактна речовина, утворює властиво структурну одиницю кістки — </w:t>
      </w:r>
      <w:proofErr w:type="spellStart"/>
      <w:r w:rsidRPr="00CA05D7">
        <w:rPr>
          <w:lang w:val="uk-UA"/>
        </w:rPr>
        <w:t>остеон</w:t>
      </w:r>
      <w:proofErr w:type="spellEnd"/>
      <w:r w:rsidRPr="00CA05D7">
        <w:rPr>
          <w:lang w:val="uk-UA"/>
        </w:rPr>
        <w:t>.</w:t>
      </w:r>
    </w:p>
    <w:p w:rsidR="00C84274" w:rsidRPr="00CA05D7" w:rsidRDefault="00174D69" w:rsidP="00F76EE3">
      <w:pPr>
        <w:pStyle w:val="a3"/>
        <w:suppressAutoHyphens/>
        <w:spacing w:before="0" w:beforeAutospacing="0" w:after="0" w:afterAutospacing="0"/>
        <w:ind w:firstLine="709"/>
        <w:jc w:val="both"/>
        <w:rPr>
          <w:lang w:val="uk-UA"/>
        </w:rPr>
      </w:pPr>
      <w:proofErr w:type="spellStart"/>
      <w:r w:rsidRPr="00CA05D7">
        <w:rPr>
          <w:lang w:val="uk-UA"/>
        </w:rPr>
        <w:t>Остеон</w:t>
      </w:r>
      <w:proofErr w:type="spellEnd"/>
      <w:r w:rsidRPr="00CA05D7">
        <w:rPr>
          <w:lang w:val="uk-UA"/>
        </w:rPr>
        <w:t xml:space="preserve"> — циліндричний утвір, що полягає з декількох шарів кісткових пластинок циліндричної форми, як би вставлених друг у друга й навколишніх центральний канал, у якому проходять нерви й кровоносні </w:t>
      </w:r>
      <w:proofErr w:type="spellStart"/>
      <w:r w:rsidRPr="00CA05D7">
        <w:rPr>
          <w:lang w:val="uk-UA"/>
        </w:rPr>
        <w:t>посудини.Проміжки</w:t>
      </w:r>
      <w:proofErr w:type="spellEnd"/>
      <w:r w:rsidRPr="00CA05D7">
        <w:rPr>
          <w:lang w:val="uk-UA"/>
        </w:rPr>
        <w:t xml:space="preserve"> між </w:t>
      </w:r>
      <w:proofErr w:type="spellStart"/>
      <w:r w:rsidRPr="00CA05D7">
        <w:rPr>
          <w:lang w:val="uk-UA"/>
        </w:rPr>
        <w:t>остеонами</w:t>
      </w:r>
      <w:proofErr w:type="spellEnd"/>
      <w:r w:rsidRPr="00CA05D7">
        <w:rPr>
          <w:lang w:val="uk-UA"/>
        </w:rPr>
        <w:t xml:space="preserve"> займають вставні пластинки; зовні й зсередини </w:t>
      </w:r>
      <w:proofErr w:type="spellStart"/>
      <w:r w:rsidRPr="00CA05D7">
        <w:rPr>
          <w:lang w:val="uk-UA"/>
        </w:rPr>
        <w:t>остеоны</w:t>
      </w:r>
      <w:proofErr w:type="spellEnd"/>
      <w:r w:rsidRPr="00CA05D7">
        <w:rPr>
          <w:lang w:val="uk-UA"/>
        </w:rPr>
        <w:t xml:space="preserve"> й вставні пластинки покриті навколишніми </w:t>
      </w:r>
      <w:proofErr w:type="spellStart"/>
      <w:r w:rsidRPr="00CA05D7">
        <w:rPr>
          <w:lang w:val="uk-UA"/>
        </w:rPr>
        <w:t>пластинками.Остеоны</w:t>
      </w:r>
      <w:proofErr w:type="spellEnd"/>
      <w:r w:rsidRPr="00CA05D7">
        <w:rPr>
          <w:lang w:val="uk-UA"/>
        </w:rPr>
        <w:t xml:space="preserve"> розташовуються відповідно до навантажень, що діють на дану кістку.</w:t>
      </w:r>
    </w:p>
    <w:p w:rsidR="00C84274" w:rsidRPr="00CA05D7" w:rsidRDefault="00174D69" w:rsidP="00F76EE3">
      <w:pPr>
        <w:pStyle w:val="a3"/>
        <w:suppressAutoHyphens/>
        <w:spacing w:before="0" w:beforeAutospacing="0" w:after="0" w:afterAutospacing="0"/>
        <w:ind w:firstLine="709"/>
        <w:jc w:val="both"/>
        <w:rPr>
          <w:lang w:val="uk-UA"/>
        </w:rPr>
      </w:pPr>
      <w:r w:rsidRPr="00CA05D7">
        <w:rPr>
          <w:lang w:val="uk-UA"/>
        </w:rPr>
        <w:t>Губчата речовина кістки, розташоване під компактним, відрізняється пористою структурою.Воно утворене кістковими поперечинами (</w:t>
      </w:r>
      <w:proofErr w:type="spellStart"/>
      <w:r w:rsidRPr="00CA05D7">
        <w:rPr>
          <w:lang w:val="uk-UA"/>
        </w:rPr>
        <w:t>трабекулами</w:t>
      </w:r>
      <w:proofErr w:type="spellEnd"/>
      <w:r w:rsidRPr="00CA05D7">
        <w:rPr>
          <w:lang w:val="uk-UA"/>
        </w:rPr>
        <w:t>), які, у свою чергу, також складаються з кісткових пластинок, орієнтованих відповідно до напрямку діючих на кістку навантажень.</w:t>
      </w:r>
    </w:p>
    <w:p w:rsidR="00C84274" w:rsidRPr="00CA05D7" w:rsidRDefault="00174D69" w:rsidP="00F76EE3">
      <w:pPr>
        <w:pStyle w:val="a3"/>
        <w:suppressAutoHyphens/>
        <w:spacing w:before="0" w:beforeAutospacing="0" w:after="0" w:afterAutospacing="0"/>
        <w:ind w:firstLine="709"/>
        <w:jc w:val="both"/>
        <w:rPr>
          <w:lang w:val="uk-UA"/>
        </w:rPr>
      </w:pPr>
      <w:r w:rsidRPr="00CA05D7">
        <w:rPr>
          <w:lang w:val="uk-UA"/>
        </w:rPr>
        <w:t>Кістковий мозок забезпечує функціонування кості як органа.Розрізняють жовтий і червоний кістковий мозок.</w:t>
      </w:r>
    </w:p>
    <w:p w:rsidR="00C84274" w:rsidRPr="00CA05D7" w:rsidRDefault="00174D69" w:rsidP="00F76EE3">
      <w:pPr>
        <w:pStyle w:val="a3"/>
        <w:suppressAutoHyphens/>
        <w:spacing w:before="0" w:beforeAutospacing="0" w:after="0" w:afterAutospacing="0"/>
        <w:ind w:firstLine="709"/>
        <w:jc w:val="both"/>
        <w:rPr>
          <w:lang w:val="uk-UA"/>
        </w:rPr>
      </w:pPr>
      <w:r w:rsidRPr="00CA05D7">
        <w:rPr>
          <w:lang w:val="uk-UA"/>
        </w:rPr>
        <w:t xml:space="preserve">Жовтий кістковий мозок розташований у </w:t>
      </w:r>
      <w:proofErr w:type="spellStart"/>
      <w:r w:rsidRPr="00CA05D7">
        <w:rPr>
          <w:lang w:val="uk-UA"/>
        </w:rPr>
        <w:t>костномозговой</w:t>
      </w:r>
      <w:proofErr w:type="spellEnd"/>
      <w:r w:rsidRPr="00CA05D7">
        <w:rPr>
          <w:lang w:val="uk-UA"/>
        </w:rPr>
        <w:t xml:space="preserve"> порожнини й полягає в основному з жирових кліток (саме вони визначають його колір).</w:t>
      </w:r>
    </w:p>
    <w:p w:rsidR="00C84274" w:rsidRPr="00CA05D7" w:rsidRDefault="00174D69" w:rsidP="00F76EE3">
      <w:pPr>
        <w:pStyle w:val="a3"/>
        <w:suppressAutoHyphens/>
        <w:spacing w:before="0" w:beforeAutospacing="0" w:after="0" w:afterAutospacing="0"/>
        <w:ind w:firstLine="709"/>
        <w:jc w:val="both"/>
        <w:rPr>
          <w:lang w:val="uk-UA"/>
        </w:rPr>
      </w:pPr>
      <w:r w:rsidRPr="00CA05D7">
        <w:rPr>
          <w:lang w:val="uk-UA"/>
        </w:rPr>
        <w:t xml:space="preserve">Червоний кістковий мозок, розташований у губчатій речовині кістки, — орган </w:t>
      </w:r>
      <w:proofErr w:type="spellStart"/>
      <w:r w:rsidRPr="00CA05D7">
        <w:rPr>
          <w:lang w:val="uk-UA"/>
        </w:rPr>
        <w:t>костеобразования</w:t>
      </w:r>
      <w:proofErr w:type="spellEnd"/>
      <w:r w:rsidRPr="00CA05D7">
        <w:rPr>
          <w:lang w:val="uk-UA"/>
        </w:rPr>
        <w:t xml:space="preserve"> й </w:t>
      </w:r>
      <w:proofErr w:type="spellStart"/>
      <w:r w:rsidRPr="00CA05D7">
        <w:rPr>
          <w:lang w:val="uk-UA"/>
        </w:rPr>
        <w:t>кровотворення.Він</w:t>
      </w:r>
      <w:proofErr w:type="spellEnd"/>
      <w:r w:rsidRPr="00CA05D7">
        <w:rPr>
          <w:lang w:val="uk-UA"/>
        </w:rPr>
        <w:t xml:space="preserve"> складається з ретикулярної тканини й густо пронизаний кровоносними посудинами.По цих посудинах клітки крові, що дозрівають у кровотворних елементах (стовбурних клітках) червоного кісткового мозку, попадають у загальний кровоток </w:t>
      </w:r>
      <w:proofErr w:type="spellStart"/>
      <w:r w:rsidRPr="00CA05D7">
        <w:rPr>
          <w:lang w:val="uk-UA"/>
        </w:rPr>
        <w:t>організму.У</w:t>
      </w:r>
      <w:proofErr w:type="spellEnd"/>
      <w:r w:rsidRPr="00CA05D7">
        <w:rPr>
          <w:lang w:val="uk-UA"/>
        </w:rPr>
        <w:t xml:space="preserve"> петлях ретикулярної тканини, крім стовбурних кліток, </w:t>
      </w:r>
      <w:r w:rsidRPr="00CA05D7">
        <w:rPr>
          <w:lang w:val="uk-UA"/>
        </w:rPr>
        <w:lastRenderedPageBreak/>
        <w:t xml:space="preserve">розташовуються також клітки, що утворюють і руйнуючі кістку, — остеобласти й </w:t>
      </w:r>
      <w:proofErr w:type="spellStart"/>
      <w:r w:rsidRPr="00CA05D7">
        <w:rPr>
          <w:lang w:val="uk-UA"/>
        </w:rPr>
        <w:t>остеокласты</w:t>
      </w:r>
      <w:proofErr w:type="spellEnd"/>
      <w:r w:rsidRPr="00CA05D7">
        <w:rPr>
          <w:lang w:val="uk-UA"/>
        </w:rPr>
        <w:t>.</w:t>
      </w:r>
    </w:p>
    <w:p w:rsidR="00C84274" w:rsidRPr="00CA05D7" w:rsidRDefault="00174D69" w:rsidP="00F76EE3">
      <w:pPr>
        <w:pStyle w:val="a3"/>
        <w:suppressAutoHyphens/>
        <w:spacing w:before="0" w:beforeAutospacing="0" w:after="0" w:afterAutospacing="0"/>
        <w:ind w:firstLine="709"/>
        <w:jc w:val="both"/>
        <w:rPr>
          <w:lang w:val="uk-UA"/>
        </w:rPr>
      </w:pPr>
      <w:r w:rsidRPr="00CA05D7">
        <w:rPr>
          <w:lang w:val="uk-UA"/>
        </w:rPr>
        <w:t>За формою все різноманіття костей кістяка розділяється на чотири групи: виділяють трубчасті, губчаті, плоскі й змішані кості.Неоднакова роль цих костей у кістяку обумовлює й відмінності в їхній внутрішній будові.</w:t>
      </w:r>
    </w:p>
    <w:p w:rsidR="00C84274" w:rsidRPr="00CA05D7" w:rsidRDefault="00174D69" w:rsidP="00F76EE3">
      <w:pPr>
        <w:pStyle w:val="a3"/>
        <w:suppressAutoHyphens/>
        <w:spacing w:before="0" w:beforeAutospacing="0" w:after="0" w:afterAutospacing="0"/>
        <w:ind w:firstLine="709"/>
        <w:jc w:val="both"/>
        <w:rPr>
          <w:lang w:val="uk-UA"/>
        </w:rPr>
      </w:pPr>
      <w:r w:rsidRPr="00CA05D7">
        <w:rPr>
          <w:lang w:val="uk-UA"/>
        </w:rPr>
        <w:t xml:space="preserve">Трубчасті кістки відрізняються наявністю більш-менш витягнутої циліндричної середньої частини — </w:t>
      </w:r>
      <w:proofErr w:type="spellStart"/>
      <w:r w:rsidRPr="00CA05D7">
        <w:rPr>
          <w:lang w:val="uk-UA"/>
        </w:rPr>
        <w:t>диафиза</w:t>
      </w:r>
      <w:proofErr w:type="spellEnd"/>
      <w:r w:rsidRPr="00CA05D7">
        <w:rPr>
          <w:lang w:val="uk-UA"/>
        </w:rPr>
        <w:t xml:space="preserve">, або тіла </w:t>
      </w:r>
      <w:proofErr w:type="spellStart"/>
      <w:r w:rsidRPr="00CA05D7">
        <w:rPr>
          <w:lang w:val="uk-UA"/>
        </w:rPr>
        <w:t>кістки.Диафиз</w:t>
      </w:r>
      <w:proofErr w:type="spellEnd"/>
      <w:r w:rsidRPr="00CA05D7">
        <w:rPr>
          <w:lang w:val="uk-UA"/>
        </w:rPr>
        <w:t xml:space="preserve"> складається з компактної речовини, що оточує внутрішню </w:t>
      </w:r>
      <w:proofErr w:type="spellStart"/>
      <w:r w:rsidRPr="00CA05D7">
        <w:rPr>
          <w:lang w:val="uk-UA"/>
        </w:rPr>
        <w:t>костномозговую</w:t>
      </w:r>
      <w:proofErr w:type="spellEnd"/>
      <w:r w:rsidRPr="00CA05D7">
        <w:rPr>
          <w:lang w:val="uk-UA"/>
        </w:rPr>
        <w:t xml:space="preserve"> порожнина, що містить жовтий кістковий мозок.Розрізняють довгі й короткі трубчасті кості: до довгих костей ставляться кості плеча, передпліччя, стегна й гомілки, а до коротких — фаланги пальців, а також кістки п'ястки й </w:t>
      </w:r>
      <w:proofErr w:type="spellStart"/>
      <w:r w:rsidRPr="00CA05D7">
        <w:rPr>
          <w:lang w:val="uk-UA"/>
        </w:rPr>
        <w:t>плюсны.Диафиз</w:t>
      </w:r>
      <w:proofErr w:type="spellEnd"/>
      <w:r w:rsidRPr="00CA05D7">
        <w:rPr>
          <w:lang w:val="uk-UA"/>
        </w:rPr>
        <w:t xml:space="preserve"> довгих трубчастих костей по обидва боки кінчається епіфізом, який заповнений губчатою речовиною, що містять червоний кістковий мозок.Між собою епіфіз і </w:t>
      </w:r>
      <w:proofErr w:type="spellStart"/>
      <w:r w:rsidRPr="00CA05D7">
        <w:rPr>
          <w:lang w:val="uk-UA"/>
        </w:rPr>
        <w:t>диафиз</w:t>
      </w:r>
      <w:proofErr w:type="spellEnd"/>
      <w:r w:rsidRPr="00CA05D7">
        <w:rPr>
          <w:lang w:val="uk-UA"/>
        </w:rPr>
        <w:t xml:space="preserve"> розділяються </w:t>
      </w:r>
      <w:proofErr w:type="spellStart"/>
      <w:r w:rsidRPr="00CA05D7">
        <w:rPr>
          <w:lang w:val="uk-UA"/>
        </w:rPr>
        <w:t>метафизом</w:t>
      </w:r>
      <w:proofErr w:type="spellEnd"/>
      <w:r w:rsidRPr="00CA05D7">
        <w:rPr>
          <w:lang w:val="uk-UA"/>
        </w:rPr>
        <w:t>.</w:t>
      </w:r>
    </w:p>
    <w:p w:rsidR="00C84274" w:rsidRPr="00CA05D7" w:rsidRDefault="00174D69" w:rsidP="00F76EE3">
      <w:pPr>
        <w:pStyle w:val="a3"/>
        <w:suppressAutoHyphens/>
        <w:spacing w:before="0" w:beforeAutospacing="0" w:after="0" w:afterAutospacing="0"/>
        <w:ind w:firstLine="709"/>
        <w:jc w:val="both"/>
        <w:rPr>
          <w:lang w:val="uk-UA"/>
        </w:rPr>
      </w:pPr>
      <w:r w:rsidRPr="00CA05D7">
        <w:rPr>
          <w:lang w:val="uk-UA"/>
        </w:rPr>
        <w:t xml:space="preserve">Губчаті кістки, що полягають із губчатої речовини, також розділяють на довгі й короткі.До довгих губчатих костей ставляться кості грудної клітки — ребра й грудина, а до коротких — хребці, кістки зап'ястя, </w:t>
      </w:r>
      <w:proofErr w:type="spellStart"/>
      <w:r w:rsidRPr="00CA05D7">
        <w:rPr>
          <w:lang w:val="uk-UA"/>
        </w:rPr>
        <w:t>предплюсны</w:t>
      </w:r>
      <w:proofErr w:type="spellEnd"/>
      <w:r w:rsidRPr="00CA05D7">
        <w:rPr>
          <w:lang w:val="uk-UA"/>
        </w:rPr>
        <w:t xml:space="preserve">, а також </w:t>
      </w:r>
      <w:proofErr w:type="spellStart"/>
      <w:r w:rsidRPr="00CA05D7">
        <w:rPr>
          <w:lang w:val="uk-UA"/>
        </w:rPr>
        <w:t>сесамовидные</w:t>
      </w:r>
      <w:proofErr w:type="spellEnd"/>
      <w:r w:rsidRPr="00CA05D7">
        <w:rPr>
          <w:lang w:val="uk-UA"/>
        </w:rPr>
        <w:t xml:space="preserve"> кістки (розташовані в сухожиллях м'язів поруч із суглобами).Від трубчастих костей губчаті відрізняються відсутністю </w:t>
      </w:r>
      <w:proofErr w:type="spellStart"/>
      <w:r w:rsidRPr="00CA05D7">
        <w:rPr>
          <w:lang w:val="uk-UA"/>
        </w:rPr>
        <w:t>костномозговой</w:t>
      </w:r>
      <w:proofErr w:type="spellEnd"/>
      <w:r w:rsidRPr="00CA05D7">
        <w:rPr>
          <w:lang w:val="uk-UA"/>
        </w:rPr>
        <w:t xml:space="preserve"> порожнини; зовні губчаті кістки покриті тонким шаром компактної речовини.</w:t>
      </w:r>
    </w:p>
    <w:p w:rsidR="00C84274" w:rsidRPr="00CA05D7" w:rsidRDefault="00174D69" w:rsidP="00F76EE3">
      <w:pPr>
        <w:pStyle w:val="a3"/>
        <w:suppressAutoHyphens/>
        <w:spacing w:before="0" w:beforeAutospacing="0" w:after="0" w:afterAutospacing="0"/>
        <w:ind w:firstLine="709"/>
        <w:jc w:val="both"/>
        <w:rPr>
          <w:lang w:val="uk-UA"/>
        </w:rPr>
      </w:pPr>
      <w:r w:rsidRPr="00CA05D7">
        <w:rPr>
          <w:lang w:val="uk-UA"/>
        </w:rPr>
        <w:t>До плоских костей ставляться кості лопатки, тазова кістка, кості кришки черепа.Плоскі кістки по будові подібні з губчатими (також складаються з губчатої речовини, зовні покритого компактною речовиною) і відрізняються від останніх формою.</w:t>
      </w:r>
    </w:p>
    <w:p w:rsidR="00C84274" w:rsidRPr="00CA05D7" w:rsidRDefault="00174D69" w:rsidP="00F76EE3">
      <w:pPr>
        <w:pStyle w:val="a3"/>
        <w:suppressAutoHyphens/>
        <w:spacing w:before="0" w:beforeAutospacing="0" w:after="0" w:afterAutospacing="0"/>
        <w:ind w:firstLine="709"/>
        <w:jc w:val="both"/>
        <w:rPr>
          <w:lang w:val="uk-UA"/>
        </w:rPr>
      </w:pPr>
      <w:r w:rsidRPr="00CA05D7">
        <w:rPr>
          <w:lang w:val="uk-UA"/>
        </w:rPr>
        <w:t>Крім перерахованих, у кістяку виділяються також змішані кості, які складаються із частин, різних за своїми функціями, формі й походженню.Змішані кістки зустрічаються серед костей підстави черепа.</w:t>
      </w:r>
    </w:p>
    <w:p w:rsidR="00394A63" w:rsidRPr="00CA05D7" w:rsidRDefault="00394A63" w:rsidP="00F76EE3">
      <w:pPr>
        <w:pStyle w:val="a3"/>
        <w:suppressAutoHyphens/>
        <w:spacing w:before="0" w:beforeAutospacing="0" w:after="0" w:afterAutospacing="0"/>
        <w:ind w:firstLine="709"/>
        <w:jc w:val="both"/>
        <w:rPr>
          <w:lang w:val="uk-UA"/>
        </w:rPr>
      </w:pPr>
    </w:p>
    <w:p w:rsidR="00C84274" w:rsidRPr="00CA05D7" w:rsidRDefault="00174D69" w:rsidP="00F76EE3">
      <w:pPr>
        <w:pStyle w:val="3"/>
        <w:suppressAutoHyphens/>
        <w:spacing w:before="0" w:beforeAutospacing="0" w:after="0" w:afterAutospacing="0"/>
        <w:ind w:firstLine="709"/>
        <w:jc w:val="both"/>
        <w:rPr>
          <w:sz w:val="24"/>
          <w:szCs w:val="24"/>
          <w:lang w:val="uk-UA"/>
        </w:rPr>
      </w:pPr>
      <w:bookmarkStart w:id="2" w:name="_Toc530972328"/>
      <w:r w:rsidRPr="00CA05D7">
        <w:rPr>
          <w:sz w:val="24"/>
          <w:szCs w:val="24"/>
          <w:lang w:val="uk-UA"/>
        </w:rPr>
        <w:t>3.</w:t>
      </w:r>
      <w:bookmarkEnd w:id="2"/>
      <w:r w:rsidRPr="00CA05D7">
        <w:rPr>
          <w:sz w:val="24"/>
          <w:szCs w:val="24"/>
          <w:lang w:val="uk-UA"/>
        </w:rPr>
        <w:t>Хребетний стовп</w:t>
      </w:r>
    </w:p>
    <w:p w:rsidR="00394A63" w:rsidRPr="00CA05D7" w:rsidRDefault="00394A63" w:rsidP="00F76EE3">
      <w:pPr>
        <w:pStyle w:val="3"/>
        <w:suppressAutoHyphens/>
        <w:spacing w:before="0" w:beforeAutospacing="0" w:after="0" w:afterAutospacing="0"/>
        <w:ind w:firstLine="709"/>
        <w:jc w:val="both"/>
        <w:rPr>
          <w:sz w:val="24"/>
          <w:szCs w:val="24"/>
          <w:lang w:val="uk-UA"/>
        </w:rPr>
      </w:pPr>
    </w:p>
    <w:p w:rsidR="00C84274" w:rsidRPr="00CA05D7" w:rsidRDefault="00174D69" w:rsidP="00F76EE3">
      <w:pPr>
        <w:pStyle w:val="a3"/>
        <w:suppressAutoHyphens/>
        <w:spacing w:before="0" w:beforeAutospacing="0" w:after="0" w:afterAutospacing="0"/>
        <w:ind w:firstLine="709"/>
        <w:jc w:val="both"/>
        <w:rPr>
          <w:lang w:val="uk-UA"/>
        </w:rPr>
      </w:pPr>
      <w:r w:rsidRPr="00CA05D7">
        <w:rPr>
          <w:lang w:val="uk-UA"/>
        </w:rPr>
        <w:t>Хребетний стовп — справжня основа кістяка, опора всього організму.Конструкція хребетного стовпа дозволяє йому, зберігаючи гнучкість і рухливість, витримувати ту ж навантаження, яке може витримати в 18 раз більш товстий бетонний стовп.</w:t>
      </w:r>
    </w:p>
    <w:p w:rsidR="00C84274" w:rsidRPr="00CA05D7" w:rsidRDefault="00174D69" w:rsidP="00F76EE3">
      <w:pPr>
        <w:pStyle w:val="a3"/>
        <w:suppressAutoHyphens/>
        <w:spacing w:before="0" w:beforeAutospacing="0" w:after="0" w:afterAutospacing="0"/>
        <w:ind w:firstLine="709"/>
        <w:jc w:val="both"/>
        <w:rPr>
          <w:lang w:val="uk-UA"/>
        </w:rPr>
      </w:pPr>
      <w:r w:rsidRPr="00CA05D7">
        <w:rPr>
          <w:lang w:val="uk-UA"/>
        </w:rPr>
        <w:t>Хребетний стовп відповідає за збереження постави, служить опорою для тканин і органів, а також бере участь у формуванні стінок грудної порожнини, таза й черевної порожнини.Кожний із хребців, що становлять хребетний стовп, має усередині наскрізний хребетний отвір.У хребетному стовпі хребетні отвори становлять хребетний канал, що містить спинний мозок, який у такий спосіб надійно захищений від зовнішніх впливів.</w:t>
      </w:r>
    </w:p>
    <w:p w:rsidR="00C84274" w:rsidRPr="00CA05D7" w:rsidRDefault="00174D69" w:rsidP="00F76EE3">
      <w:pPr>
        <w:pStyle w:val="a3"/>
        <w:suppressAutoHyphens/>
        <w:spacing w:before="0" w:beforeAutospacing="0" w:after="0" w:afterAutospacing="0"/>
        <w:ind w:firstLine="709"/>
        <w:jc w:val="both"/>
        <w:rPr>
          <w:lang w:val="uk-UA"/>
        </w:rPr>
      </w:pPr>
      <w:r w:rsidRPr="00CA05D7">
        <w:rPr>
          <w:lang w:val="uk-UA"/>
        </w:rPr>
        <w:t>Усього в хребетному стовпі 32-34 хребця, розділених міжхребетними дисками, що й трохи різняться своїм обладнанням.</w:t>
      </w:r>
    </w:p>
    <w:p w:rsidR="00A246C0" w:rsidRPr="00CA05D7" w:rsidRDefault="00174D69" w:rsidP="00F76EE3">
      <w:pPr>
        <w:pStyle w:val="a3"/>
        <w:suppressAutoHyphens/>
        <w:spacing w:before="0" w:beforeAutospacing="0" w:after="0" w:afterAutospacing="0"/>
        <w:ind w:firstLine="709"/>
        <w:jc w:val="both"/>
        <w:rPr>
          <w:lang w:val="uk-UA"/>
        </w:rPr>
      </w:pPr>
      <w:r w:rsidRPr="00CA05D7">
        <w:rPr>
          <w:lang w:val="uk-UA"/>
        </w:rPr>
        <w:t>Відповідно до розташування й особливостями будови в хребетному стовпі розрізняють п'ять видів хребців: 7 шийних, 12 грудних, 5 поперекових, 5 крижових і 3-5 куприкових .У дорослої людини крижові хребці зростаються в одну кістку – хрестець, а куприкові - у куприк.Хребетні отвори всіх хребців утворюють хребетний канал, у якому міститься спинний мозок.До відростків хребців прикріплюються м'язи.</w:t>
      </w:r>
    </w:p>
    <w:p w:rsidR="0037055B" w:rsidRPr="00CA05D7" w:rsidRDefault="00174D69" w:rsidP="00F76EE3">
      <w:pPr>
        <w:pStyle w:val="a3"/>
        <w:suppressAutoHyphens/>
        <w:spacing w:before="0" w:beforeAutospacing="0" w:after="0" w:afterAutospacing="0"/>
        <w:ind w:firstLine="709"/>
        <w:jc w:val="both"/>
        <w:rPr>
          <w:lang w:val="uk-UA"/>
        </w:rPr>
      </w:pPr>
      <w:r w:rsidRPr="00CA05D7">
        <w:rPr>
          <w:lang w:val="uk-UA"/>
        </w:rPr>
        <w:t>Між хребцями розташовані міжхребетні диски з волокнистого хряща; вони сприяють рухливості хребетного стовпа.З віком висота дисків міняється.</w:t>
      </w:r>
    </w:p>
    <w:p w:rsidR="00A246C0" w:rsidRPr="00CA05D7" w:rsidRDefault="00174D69" w:rsidP="00F76EE3">
      <w:pPr>
        <w:pStyle w:val="a3"/>
        <w:suppressAutoHyphens/>
        <w:spacing w:before="0" w:beforeAutospacing="0" w:after="0" w:afterAutospacing="0"/>
        <w:ind w:firstLine="709"/>
        <w:jc w:val="both"/>
        <w:rPr>
          <w:lang w:val="uk-UA"/>
        </w:rPr>
      </w:pPr>
      <w:r w:rsidRPr="00CA05D7">
        <w:rPr>
          <w:lang w:val="uk-UA"/>
        </w:rPr>
        <w:t xml:space="preserve">Ріст хребетного стовпа найбільше інтенсивно відбувається в перші 2 року.Протягом перших півтора років життя ріст різних відділів хребта відносно рівномірний.Починаючи з 1,5 до 3 років уповільнюється ріст шийних і </w:t>
      </w:r>
      <w:proofErr w:type="spellStart"/>
      <w:r w:rsidRPr="00CA05D7">
        <w:rPr>
          <w:lang w:val="uk-UA"/>
        </w:rPr>
        <w:t>верхнегрудных</w:t>
      </w:r>
      <w:proofErr w:type="spellEnd"/>
      <w:r w:rsidRPr="00CA05D7">
        <w:rPr>
          <w:lang w:val="uk-UA"/>
        </w:rPr>
        <w:t xml:space="preserve"> хребців і швидше починає збільшуватися ріст поперекового відділу, що характерно для всього періоду росту хребта.</w:t>
      </w:r>
    </w:p>
    <w:p w:rsidR="00B217CD" w:rsidRPr="00CA05D7" w:rsidRDefault="00174D69" w:rsidP="00F76EE3">
      <w:pPr>
        <w:pStyle w:val="a3"/>
        <w:suppressAutoHyphens/>
        <w:spacing w:before="0" w:beforeAutospacing="0" w:after="0" w:afterAutospacing="0"/>
        <w:ind w:firstLine="709"/>
        <w:jc w:val="both"/>
        <w:rPr>
          <w:lang w:val="uk-UA"/>
        </w:rPr>
      </w:pPr>
      <w:r w:rsidRPr="00CA05D7">
        <w:rPr>
          <w:lang w:val="uk-UA"/>
        </w:rPr>
        <w:t>Посилення темпів росту хребта відзначається в 7-9 років і в період полового дозрівання, після завершення якого збільшення в росту хребта дуже невелика.</w:t>
      </w:r>
    </w:p>
    <w:p w:rsidR="00B217CD" w:rsidRPr="00CA05D7" w:rsidRDefault="00174D69" w:rsidP="00F76EE3">
      <w:pPr>
        <w:pStyle w:val="a3"/>
        <w:suppressAutoHyphens/>
        <w:spacing w:before="0" w:beforeAutospacing="0" w:after="0" w:afterAutospacing="0"/>
        <w:ind w:firstLine="709"/>
        <w:jc w:val="both"/>
        <w:rPr>
          <w:lang w:val="uk-UA"/>
        </w:rPr>
      </w:pPr>
      <w:r w:rsidRPr="00CA05D7">
        <w:rPr>
          <w:lang w:val="uk-UA"/>
        </w:rPr>
        <w:lastRenderedPageBreak/>
        <w:t>Структура тканин хребетного стовпа суттєво змінюється з віком.Окостеніння, що починається ще у внутрішньоутробному періоді, триває протягом усього дитячого віку.До 14 років костеніють тільки середні частини хребців.У період полового дозрівання з'являються нові крапки окостеніння у вигляді пластинок, які зливаються з тілом після 20 років.Процес окостеніння окремих хребців завершується із закінченням ростових процесів – до 21-23 років.Пізніше окостеніння хребта обумовлює його рухливість і гнучкість у дитячому віці.Кривизна хребта, що є його характерною рисою, формується в процесі індивідуального розвитку дитину.У самому ранньому віці, коли дитина починає тримати голівку, з'являється шийний вигин, спрямований опуклістю вперед (лордоз).ДО 6 місяців, коли дитина починає сидіти, утворюється грудний вигин з опуклістю назад (кіфоз).Коли дитина починає стояти й ходити, утворюється поперековий лордоз.</w:t>
      </w:r>
    </w:p>
    <w:p w:rsidR="00AE353C" w:rsidRPr="00CA05D7" w:rsidRDefault="00174D69" w:rsidP="00F76EE3">
      <w:pPr>
        <w:pStyle w:val="a3"/>
        <w:suppressAutoHyphens/>
        <w:spacing w:before="0" w:beforeAutospacing="0" w:after="0" w:afterAutospacing="0"/>
        <w:ind w:firstLine="709"/>
        <w:jc w:val="both"/>
        <w:rPr>
          <w:lang w:val="uk-UA"/>
        </w:rPr>
      </w:pPr>
      <w:r w:rsidRPr="00CA05D7">
        <w:rPr>
          <w:lang w:val="uk-UA"/>
        </w:rPr>
        <w:t>До року є вже всі вигини хребта.ДО 7 років уже є чітко виражені шийний і грудний вигини, фіксація поперекового вигину відбувається пізніше – в 12-14 років.</w:t>
      </w:r>
    </w:p>
    <w:p w:rsidR="00993C83" w:rsidRPr="00CA05D7" w:rsidRDefault="00174D69" w:rsidP="00F76EE3">
      <w:pPr>
        <w:pStyle w:val="a3"/>
        <w:suppressAutoHyphens/>
        <w:spacing w:before="0" w:beforeAutospacing="0" w:after="0" w:afterAutospacing="0"/>
        <w:ind w:firstLine="709"/>
        <w:jc w:val="both"/>
        <w:rPr>
          <w:lang w:val="uk-UA"/>
        </w:rPr>
      </w:pPr>
      <w:r w:rsidRPr="00CA05D7">
        <w:rPr>
          <w:lang w:val="uk-UA"/>
        </w:rPr>
        <w:t>Вигини хребетного стовпа становлять специфічну особливість людини й виникли у зв'язку з вертикальним положенням тіла.Завдяки вигинам хребетний стовп пружинить.Удари й поштовхи при ходьбі, бігу, стрибках послабляються й загасають, що охороняє мозок від струсів.</w:t>
      </w:r>
    </w:p>
    <w:p w:rsidR="00394A63" w:rsidRPr="00CA05D7" w:rsidRDefault="00394A63" w:rsidP="00F76EE3">
      <w:pPr>
        <w:suppressAutoHyphens/>
        <w:ind w:firstLine="709"/>
        <w:jc w:val="both"/>
        <w:rPr>
          <w:b/>
          <w:bCs/>
          <w:lang w:val="uk-UA"/>
        </w:rPr>
      </w:pPr>
    </w:p>
    <w:p w:rsidR="00C84274" w:rsidRPr="00CA05D7" w:rsidRDefault="00174D69" w:rsidP="00F76EE3">
      <w:pPr>
        <w:suppressAutoHyphens/>
        <w:ind w:firstLine="709"/>
        <w:jc w:val="both"/>
        <w:rPr>
          <w:b/>
          <w:bCs/>
          <w:lang w:val="uk-UA"/>
        </w:rPr>
      </w:pPr>
      <w:r w:rsidRPr="00CA05D7">
        <w:rPr>
          <w:b/>
          <w:bCs/>
          <w:lang w:val="uk-UA"/>
        </w:rPr>
        <w:t>4.Грудна клітка</w:t>
      </w:r>
    </w:p>
    <w:p w:rsidR="00116080" w:rsidRPr="00CA05D7" w:rsidRDefault="00116080" w:rsidP="00F76EE3">
      <w:pPr>
        <w:suppressAutoHyphens/>
        <w:ind w:firstLine="709"/>
        <w:jc w:val="both"/>
        <w:rPr>
          <w:b/>
          <w:bCs/>
          <w:lang w:val="uk-UA"/>
        </w:rPr>
      </w:pPr>
    </w:p>
    <w:p w:rsidR="00BE0412" w:rsidRPr="00CA05D7" w:rsidRDefault="00174D69" w:rsidP="00F76EE3">
      <w:pPr>
        <w:suppressAutoHyphens/>
        <w:ind w:firstLine="709"/>
        <w:jc w:val="both"/>
        <w:rPr>
          <w:bCs/>
          <w:lang w:val="uk-UA"/>
        </w:rPr>
      </w:pPr>
      <w:r w:rsidRPr="00CA05D7">
        <w:rPr>
          <w:bCs/>
          <w:lang w:val="uk-UA"/>
        </w:rPr>
        <w:t>Грудна клітка утворює кісткову основу грудної порожнини.Вона захищає серце, легені, печінка й служить місцем прикріплення дихальних м'язів і м'язів верхніх кінцівок.Грудна клітка складається із грудини, 12 пара ребер, з'єднаних позаду із хребетним стовпом.</w:t>
      </w:r>
    </w:p>
    <w:p w:rsidR="004253C8" w:rsidRPr="00CA05D7" w:rsidRDefault="00174D69" w:rsidP="00F76EE3">
      <w:pPr>
        <w:suppressAutoHyphens/>
        <w:ind w:firstLine="709"/>
        <w:jc w:val="both"/>
        <w:rPr>
          <w:bCs/>
          <w:lang w:val="uk-UA"/>
        </w:rPr>
      </w:pPr>
      <w:r w:rsidRPr="00CA05D7">
        <w:rPr>
          <w:bCs/>
          <w:lang w:val="uk-UA"/>
        </w:rPr>
        <w:t xml:space="preserve">Форма грудної клітки суттєво змінюється з віком.У грудному віці вона як би стиснута з боком, її </w:t>
      </w:r>
      <w:proofErr w:type="spellStart"/>
      <w:r w:rsidRPr="00CA05D7">
        <w:rPr>
          <w:bCs/>
          <w:lang w:val="uk-UA"/>
        </w:rPr>
        <w:t>переднезадний</w:t>
      </w:r>
      <w:proofErr w:type="spellEnd"/>
      <w:r w:rsidRPr="00CA05D7">
        <w:rPr>
          <w:bCs/>
          <w:lang w:val="uk-UA"/>
        </w:rPr>
        <w:t xml:space="preserve"> розмір більше </w:t>
      </w:r>
      <w:proofErr w:type="spellStart"/>
      <w:r w:rsidRPr="00CA05D7">
        <w:rPr>
          <w:bCs/>
          <w:lang w:val="uk-UA"/>
        </w:rPr>
        <w:t>поперечного.У</w:t>
      </w:r>
      <w:proofErr w:type="spellEnd"/>
      <w:r w:rsidRPr="00CA05D7">
        <w:rPr>
          <w:bCs/>
          <w:lang w:val="uk-UA"/>
        </w:rPr>
        <w:t xml:space="preserve"> дорослого ж переважає поперечний розмір.</w:t>
      </w:r>
    </w:p>
    <w:p w:rsidR="004253C8" w:rsidRPr="00CA05D7" w:rsidRDefault="00174D69" w:rsidP="00F76EE3">
      <w:pPr>
        <w:suppressAutoHyphens/>
        <w:ind w:firstLine="709"/>
        <w:jc w:val="both"/>
        <w:rPr>
          <w:bCs/>
          <w:lang w:val="uk-UA"/>
        </w:rPr>
      </w:pPr>
      <w:r w:rsidRPr="00CA05D7">
        <w:rPr>
          <w:bCs/>
          <w:lang w:val="uk-UA"/>
        </w:rPr>
        <w:t>Протягом першого року життя поступово міняється форма грудної клітки, що пов'язане зі зміною положення тіла й центру ваги.Відповідно зміні грудної клітки збільшується обсяг легенів.Зміна положення ребер сприяє збільшенню рухів грудної клітки й дозволяє здійснювати дихальні рухи.</w:t>
      </w:r>
    </w:p>
    <w:p w:rsidR="00197022" w:rsidRPr="00CA05D7" w:rsidRDefault="00174D69" w:rsidP="00F76EE3">
      <w:pPr>
        <w:suppressAutoHyphens/>
        <w:ind w:firstLine="709"/>
        <w:jc w:val="both"/>
        <w:rPr>
          <w:bCs/>
          <w:lang w:val="uk-UA"/>
        </w:rPr>
      </w:pPr>
      <w:r w:rsidRPr="00CA05D7">
        <w:rPr>
          <w:bCs/>
          <w:lang w:val="uk-UA"/>
        </w:rPr>
        <w:t>Конічна форма грудної клітки зберігається до 3-4 років.ДО 6 років установлюються властиві дорослому відносні величини верхньої й нижньої частини грудної клітки, різко збільшується нахил ребер.ДО 12-13 років грудна клітка здобуває ту ж форму, що в дорослого.</w:t>
      </w:r>
    </w:p>
    <w:p w:rsidR="00993C83" w:rsidRPr="00CA05D7" w:rsidRDefault="00174D69" w:rsidP="00F76EE3">
      <w:pPr>
        <w:suppressAutoHyphens/>
        <w:ind w:firstLine="709"/>
        <w:jc w:val="both"/>
        <w:rPr>
          <w:bCs/>
          <w:lang w:val="uk-UA"/>
        </w:rPr>
      </w:pPr>
      <w:r w:rsidRPr="00CA05D7">
        <w:rPr>
          <w:bCs/>
          <w:lang w:val="uk-UA"/>
        </w:rPr>
        <w:t xml:space="preserve">На форму грудної клітки впливають фізичні вправи й посадка.Під впливом фізичних вправ вона може стати ширше й </w:t>
      </w:r>
      <w:proofErr w:type="spellStart"/>
      <w:r w:rsidRPr="00CA05D7">
        <w:rPr>
          <w:bCs/>
          <w:lang w:val="uk-UA"/>
        </w:rPr>
        <w:t>объемистее.При</w:t>
      </w:r>
      <w:proofErr w:type="spellEnd"/>
      <w:r w:rsidRPr="00CA05D7">
        <w:rPr>
          <w:bCs/>
          <w:lang w:val="uk-UA"/>
        </w:rPr>
        <w:t xml:space="preserve"> тривалій неправильній посадці, коли дитина опирається на край стола або кришку парти, може відбутися деформація грудної клітки, що порушує розвиток серця, великих посудин і легенів.</w:t>
      </w:r>
    </w:p>
    <w:p w:rsidR="00394A63" w:rsidRPr="00CA05D7" w:rsidRDefault="00394A63" w:rsidP="00F76EE3">
      <w:pPr>
        <w:pStyle w:val="4"/>
        <w:keepNext w:val="0"/>
        <w:suppressAutoHyphens/>
        <w:spacing w:before="0" w:after="0"/>
        <w:ind w:firstLine="709"/>
        <w:jc w:val="both"/>
        <w:rPr>
          <w:sz w:val="24"/>
          <w:szCs w:val="24"/>
          <w:lang w:val="uk-UA"/>
        </w:rPr>
      </w:pPr>
      <w:bookmarkStart w:id="3" w:name="_Toc530972332"/>
    </w:p>
    <w:p w:rsidR="00C84274" w:rsidRPr="00CA05D7" w:rsidRDefault="00174D69" w:rsidP="00F76EE3">
      <w:pPr>
        <w:pStyle w:val="4"/>
        <w:keepNext w:val="0"/>
        <w:suppressAutoHyphens/>
        <w:spacing w:before="0" w:after="0"/>
        <w:ind w:firstLine="709"/>
        <w:jc w:val="both"/>
        <w:rPr>
          <w:sz w:val="24"/>
          <w:szCs w:val="24"/>
          <w:lang w:val="uk-UA"/>
        </w:rPr>
      </w:pPr>
      <w:r w:rsidRPr="00CA05D7">
        <w:rPr>
          <w:sz w:val="24"/>
          <w:szCs w:val="24"/>
          <w:lang w:val="uk-UA"/>
        </w:rPr>
        <w:t>5.</w:t>
      </w:r>
      <w:bookmarkEnd w:id="3"/>
      <w:r w:rsidRPr="00CA05D7">
        <w:rPr>
          <w:sz w:val="24"/>
          <w:szCs w:val="24"/>
          <w:lang w:val="uk-UA"/>
        </w:rPr>
        <w:t>Грудина й ребра</w:t>
      </w:r>
    </w:p>
    <w:p w:rsidR="00394A63" w:rsidRPr="00CA05D7" w:rsidRDefault="00394A63" w:rsidP="00F76EE3">
      <w:pPr>
        <w:jc w:val="both"/>
        <w:rPr>
          <w:lang w:val="uk-UA"/>
        </w:rPr>
      </w:pPr>
    </w:p>
    <w:p w:rsidR="00C84274" w:rsidRPr="00CA05D7" w:rsidRDefault="00174D69" w:rsidP="00F76EE3">
      <w:pPr>
        <w:pStyle w:val="a3"/>
        <w:suppressAutoHyphens/>
        <w:spacing w:before="0" w:beforeAutospacing="0" w:after="0" w:afterAutospacing="0"/>
        <w:ind w:firstLine="709"/>
        <w:jc w:val="both"/>
        <w:rPr>
          <w:lang w:val="uk-UA"/>
        </w:rPr>
      </w:pPr>
      <w:r w:rsidRPr="00CA05D7">
        <w:rPr>
          <w:lang w:val="uk-UA"/>
        </w:rPr>
        <w:t>Грудиною називається довга губчата кістка плоскої форми, що замикає грудну клітку попереду.У будові грудини виділяють три частини: тіло грудини, рукоятку грудини й мечоподібний відросток, які з віком (звичайно до 30-35 рокам) зростаються в єдину кістку.У місці з'єднання тіла грудини з рукояткою грудини перебуває спрямований уперед кут грудини.</w:t>
      </w:r>
    </w:p>
    <w:p w:rsidR="00C84274" w:rsidRPr="00CA05D7" w:rsidRDefault="00174D69" w:rsidP="00F76EE3">
      <w:pPr>
        <w:pStyle w:val="a3"/>
        <w:suppressAutoHyphens/>
        <w:spacing w:before="0" w:beforeAutospacing="0" w:after="0" w:afterAutospacing="0"/>
        <w:ind w:firstLine="709"/>
        <w:jc w:val="both"/>
        <w:rPr>
          <w:lang w:val="uk-UA"/>
        </w:rPr>
      </w:pPr>
      <w:r w:rsidRPr="00CA05D7">
        <w:rPr>
          <w:lang w:val="uk-UA"/>
        </w:rPr>
        <w:t>Рукоятка грудини має дві парні вирізки на своїх бічних поверхнях і одну парну вирізку на верхній частині.Вирізки на бічних поверхнях служать для зчленування із двома верхніми парами ребер, а парні вирізки у верхній частині рукоятки, називані ключичними, для з'єднання з костями ключиць.Непарна вирізка, розташована між ключичними, називається яремної.</w:t>
      </w:r>
    </w:p>
    <w:p w:rsidR="00C84274" w:rsidRPr="00CA05D7" w:rsidRDefault="00174D69" w:rsidP="00F76EE3">
      <w:pPr>
        <w:pStyle w:val="a3"/>
        <w:suppressAutoHyphens/>
        <w:spacing w:before="0" w:beforeAutospacing="0" w:after="0" w:afterAutospacing="0"/>
        <w:ind w:firstLine="709"/>
        <w:jc w:val="both"/>
        <w:rPr>
          <w:lang w:val="uk-UA"/>
        </w:rPr>
      </w:pPr>
      <w:r w:rsidRPr="00CA05D7">
        <w:rPr>
          <w:lang w:val="uk-UA"/>
        </w:rPr>
        <w:lastRenderedPageBreak/>
        <w:t>Ребро являє собою довгу губчату кістку плоскої форми, що звивається у двох площинах.Крім властиво кісткової, кожне ребро має також хрящову частину.Кісткова частина, у свою чергу, включає три явно помітні відділи: тіло ребра, голівку ребра із суглобною поверхнею на ній і поділяючу їхню шийку ребра.</w:t>
      </w:r>
    </w:p>
    <w:p w:rsidR="00394A63" w:rsidRPr="00CA05D7" w:rsidRDefault="00394A63" w:rsidP="00F76EE3">
      <w:pPr>
        <w:pStyle w:val="3"/>
        <w:suppressAutoHyphens/>
        <w:spacing w:before="0" w:beforeAutospacing="0" w:after="0" w:afterAutospacing="0"/>
        <w:ind w:firstLine="709"/>
        <w:jc w:val="both"/>
        <w:rPr>
          <w:sz w:val="24"/>
          <w:szCs w:val="24"/>
          <w:lang w:val="uk-UA"/>
        </w:rPr>
      </w:pPr>
      <w:bookmarkStart w:id="4" w:name="_Toc530972334"/>
    </w:p>
    <w:p w:rsidR="007D7E97" w:rsidRPr="00CA05D7" w:rsidRDefault="00174D69" w:rsidP="00F76EE3">
      <w:pPr>
        <w:pStyle w:val="3"/>
        <w:suppressAutoHyphens/>
        <w:spacing w:before="0" w:beforeAutospacing="0" w:after="0" w:afterAutospacing="0"/>
        <w:ind w:firstLine="709"/>
        <w:jc w:val="both"/>
        <w:rPr>
          <w:sz w:val="24"/>
          <w:szCs w:val="24"/>
          <w:lang w:val="uk-UA"/>
        </w:rPr>
      </w:pPr>
      <w:r w:rsidRPr="00CA05D7">
        <w:rPr>
          <w:sz w:val="24"/>
          <w:szCs w:val="24"/>
          <w:lang w:val="uk-UA"/>
        </w:rPr>
        <w:t>6.</w:t>
      </w:r>
      <w:bookmarkEnd w:id="4"/>
      <w:r w:rsidRPr="00CA05D7">
        <w:rPr>
          <w:sz w:val="24"/>
          <w:szCs w:val="24"/>
          <w:lang w:val="uk-UA"/>
        </w:rPr>
        <w:t>Кістяк кінцівок</w:t>
      </w:r>
    </w:p>
    <w:p w:rsidR="00394A63" w:rsidRPr="00CA05D7" w:rsidRDefault="00394A63" w:rsidP="00F76EE3">
      <w:pPr>
        <w:pStyle w:val="3"/>
        <w:suppressAutoHyphens/>
        <w:spacing w:before="0" w:beforeAutospacing="0" w:after="0" w:afterAutospacing="0"/>
        <w:ind w:firstLine="709"/>
        <w:jc w:val="both"/>
        <w:rPr>
          <w:sz w:val="24"/>
          <w:szCs w:val="24"/>
          <w:lang w:val="uk-UA"/>
        </w:rPr>
      </w:pPr>
    </w:p>
    <w:p w:rsidR="00197022" w:rsidRPr="00CA05D7" w:rsidRDefault="00174D69" w:rsidP="00F76EE3">
      <w:pPr>
        <w:pStyle w:val="3"/>
        <w:suppressAutoHyphens/>
        <w:spacing w:before="0" w:beforeAutospacing="0" w:after="0" w:afterAutospacing="0"/>
        <w:ind w:firstLine="709"/>
        <w:jc w:val="both"/>
        <w:rPr>
          <w:b w:val="0"/>
          <w:sz w:val="24"/>
          <w:szCs w:val="24"/>
          <w:lang w:val="uk-UA"/>
        </w:rPr>
      </w:pPr>
      <w:r w:rsidRPr="00CA05D7">
        <w:rPr>
          <w:b w:val="0"/>
          <w:sz w:val="24"/>
          <w:szCs w:val="24"/>
          <w:lang w:val="uk-UA"/>
        </w:rPr>
        <w:t>Кістяк верхніх кінцівок складається з пояса верхніх кінцівок і костей вільних кінцівок.Пояс верхніх кінцівок утворюють лопатки й ключиці.</w:t>
      </w:r>
    </w:p>
    <w:p w:rsidR="008E1310" w:rsidRPr="00CA05D7" w:rsidRDefault="00174D69" w:rsidP="00F76EE3">
      <w:pPr>
        <w:pStyle w:val="3"/>
        <w:suppressAutoHyphens/>
        <w:spacing w:before="0" w:beforeAutospacing="0" w:after="0" w:afterAutospacing="0"/>
        <w:ind w:firstLine="709"/>
        <w:jc w:val="both"/>
        <w:rPr>
          <w:b w:val="0"/>
          <w:sz w:val="24"/>
          <w:szCs w:val="24"/>
          <w:lang w:val="uk-UA"/>
        </w:rPr>
      </w:pPr>
      <w:r w:rsidRPr="00CA05D7">
        <w:rPr>
          <w:b w:val="0"/>
          <w:sz w:val="24"/>
          <w:szCs w:val="24"/>
          <w:lang w:val="uk-UA"/>
        </w:rPr>
        <w:t>Кістяк вільної верхньої кінцівки утворений плечовою кісткою, рухливо з'єднаної з лопаткою, передпліччям, що полягають із променевий і ліктьовий костей, і костями кисті.До складу кисті входять дрібні кості зап'ястя, п'ять довгих костей п'ястка й кістки пальців кисті.</w:t>
      </w:r>
    </w:p>
    <w:p w:rsidR="00D50275" w:rsidRPr="00CA05D7" w:rsidRDefault="00174D69" w:rsidP="00F76EE3">
      <w:pPr>
        <w:pStyle w:val="3"/>
        <w:suppressAutoHyphens/>
        <w:spacing w:before="0" w:beforeAutospacing="0" w:after="0" w:afterAutospacing="0"/>
        <w:ind w:firstLine="709"/>
        <w:jc w:val="both"/>
        <w:rPr>
          <w:b w:val="0"/>
          <w:sz w:val="24"/>
          <w:szCs w:val="24"/>
          <w:lang w:val="uk-UA"/>
        </w:rPr>
      </w:pPr>
      <w:r w:rsidRPr="00CA05D7">
        <w:rPr>
          <w:b w:val="0"/>
          <w:sz w:val="24"/>
          <w:szCs w:val="24"/>
          <w:lang w:val="uk-UA"/>
        </w:rPr>
        <w:t xml:space="preserve">Ключиці ставляться до стабільних костей, що мало змінюються в </w:t>
      </w:r>
      <w:proofErr w:type="spellStart"/>
      <w:r w:rsidRPr="00CA05D7">
        <w:rPr>
          <w:b w:val="0"/>
          <w:sz w:val="24"/>
          <w:szCs w:val="24"/>
          <w:lang w:val="uk-UA"/>
        </w:rPr>
        <w:t>онтогенезі.Лопатки</w:t>
      </w:r>
      <w:proofErr w:type="spellEnd"/>
      <w:r w:rsidRPr="00CA05D7">
        <w:rPr>
          <w:b w:val="0"/>
          <w:sz w:val="24"/>
          <w:szCs w:val="24"/>
          <w:lang w:val="uk-UA"/>
        </w:rPr>
        <w:t xml:space="preserve"> костеніють у </w:t>
      </w:r>
      <w:proofErr w:type="spellStart"/>
      <w:r w:rsidRPr="00CA05D7">
        <w:rPr>
          <w:b w:val="0"/>
          <w:sz w:val="24"/>
          <w:szCs w:val="24"/>
          <w:lang w:val="uk-UA"/>
        </w:rPr>
        <w:t>постнатальном</w:t>
      </w:r>
      <w:proofErr w:type="spellEnd"/>
      <w:r w:rsidRPr="00CA05D7">
        <w:rPr>
          <w:b w:val="0"/>
          <w:sz w:val="24"/>
          <w:szCs w:val="24"/>
          <w:lang w:val="uk-UA"/>
        </w:rPr>
        <w:t xml:space="preserve"> онтогенезі, процес цей завершується після 16-18 років.Окостеніння вільних кінцівок починається з раннього дитинства й закінчується в 18-20 років, а іноді й пізніше.</w:t>
      </w:r>
    </w:p>
    <w:p w:rsidR="00AC6790" w:rsidRPr="00CA05D7" w:rsidRDefault="00174D69" w:rsidP="00F76EE3">
      <w:pPr>
        <w:pStyle w:val="3"/>
        <w:suppressAutoHyphens/>
        <w:spacing w:before="0" w:beforeAutospacing="0" w:after="0" w:afterAutospacing="0"/>
        <w:ind w:firstLine="709"/>
        <w:jc w:val="both"/>
        <w:rPr>
          <w:b w:val="0"/>
          <w:sz w:val="24"/>
          <w:szCs w:val="24"/>
          <w:lang w:val="uk-UA"/>
        </w:rPr>
      </w:pPr>
      <w:r w:rsidRPr="00CA05D7">
        <w:rPr>
          <w:b w:val="0"/>
          <w:sz w:val="24"/>
          <w:szCs w:val="24"/>
          <w:lang w:val="uk-UA"/>
        </w:rPr>
        <w:t>Кістки зап'ястя в немовляти тільки намічаються й стають явно видимими до 7 років.З 10-12 років з'являються полові відмінності процесів окостеніння.У хлопчиків вони спізнюються на 1 рік.Окостеніння фаланг пальців завершується до 11 років, а зап'ястя в 12 років.</w:t>
      </w:r>
    </w:p>
    <w:p w:rsidR="00AC6790" w:rsidRPr="00CA05D7" w:rsidRDefault="00174D69" w:rsidP="00F76EE3">
      <w:pPr>
        <w:pStyle w:val="3"/>
        <w:suppressAutoHyphens/>
        <w:spacing w:before="0" w:beforeAutospacing="0" w:after="0" w:afterAutospacing="0"/>
        <w:ind w:firstLine="709"/>
        <w:jc w:val="both"/>
        <w:rPr>
          <w:b w:val="0"/>
          <w:sz w:val="24"/>
          <w:szCs w:val="24"/>
          <w:lang w:val="uk-UA"/>
        </w:rPr>
      </w:pPr>
      <w:r w:rsidRPr="00CA05D7">
        <w:rPr>
          <w:b w:val="0"/>
          <w:sz w:val="24"/>
          <w:szCs w:val="24"/>
          <w:lang w:val="uk-UA"/>
        </w:rPr>
        <w:t>Кістяк нижніх кінцівок складається з тазового пояса й костей вільних нижніх кінцівок.Тазовий пояс утворює хрестець і нерухомо з'єднані з ним дві тазові кістки.У немовляти кожна тазова кістка складається із трьох костей (</w:t>
      </w:r>
      <w:proofErr w:type="spellStart"/>
      <w:r w:rsidRPr="00CA05D7">
        <w:rPr>
          <w:b w:val="0"/>
          <w:sz w:val="24"/>
          <w:szCs w:val="24"/>
          <w:lang w:val="uk-UA"/>
        </w:rPr>
        <w:t>подвздошной</w:t>
      </w:r>
      <w:proofErr w:type="spellEnd"/>
      <w:r w:rsidRPr="00CA05D7">
        <w:rPr>
          <w:b w:val="0"/>
          <w:sz w:val="24"/>
          <w:szCs w:val="24"/>
          <w:lang w:val="uk-UA"/>
        </w:rPr>
        <w:t>, лобкової, сідничної), зрощення яких починається з 5-6 років і завершується до 17-18 років.</w:t>
      </w:r>
    </w:p>
    <w:p w:rsidR="00AC6790" w:rsidRPr="00CA05D7" w:rsidRDefault="00174D69" w:rsidP="00F76EE3">
      <w:pPr>
        <w:pStyle w:val="3"/>
        <w:suppressAutoHyphens/>
        <w:spacing w:before="0" w:beforeAutospacing="0" w:after="0" w:afterAutospacing="0"/>
        <w:ind w:firstLine="709"/>
        <w:jc w:val="both"/>
        <w:rPr>
          <w:b w:val="0"/>
          <w:sz w:val="24"/>
          <w:szCs w:val="24"/>
          <w:lang w:val="uk-UA"/>
        </w:rPr>
      </w:pPr>
      <w:r w:rsidRPr="00CA05D7">
        <w:rPr>
          <w:b w:val="0"/>
          <w:sz w:val="24"/>
          <w:szCs w:val="24"/>
          <w:lang w:val="uk-UA"/>
        </w:rPr>
        <w:t>Після 9 років відзначаються відмінності у формі таза в хлопчиків і дівчинок: у хлопчиків таз більш високий і вузький, чому в дівчинок.</w:t>
      </w:r>
    </w:p>
    <w:p w:rsidR="00AC6790" w:rsidRPr="00CA05D7" w:rsidRDefault="00174D69" w:rsidP="00F76EE3">
      <w:pPr>
        <w:pStyle w:val="3"/>
        <w:suppressAutoHyphens/>
        <w:spacing w:before="0" w:beforeAutospacing="0" w:after="0" w:afterAutospacing="0"/>
        <w:ind w:firstLine="709"/>
        <w:jc w:val="both"/>
        <w:rPr>
          <w:b w:val="0"/>
          <w:sz w:val="24"/>
          <w:szCs w:val="24"/>
          <w:lang w:val="uk-UA"/>
        </w:rPr>
      </w:pPr>
      <w:r w:rsidRPr="00CA05D7">
        <w:rPr>
          <w:b w:val="0"/>
          <w:sz w:val="24"/>
          <w:szCs w:val="24"/>
          <w:lang w:val="uk-UA"/>
        </w:rPr>
        <w:t>Тазові кістки мають круглі западини, куди входять голівки стегнових костей.</w:t>
      </w:r>
    </w:p>
    <w:p w:rsidR="00AC6790" w:rsidRPr="00CA05D7" w:rsidRDefault="00174D69" w:rsidP="00F76EE3">
      <w:pPr>
        <w:pStyle w:val="3"/>
        <w:suppressAutoHyphens/>
        <w:spacing w:before="0" w:beforeAutospacing="0" w:after="0" w:afterAutospacing="0"/>
        <w:ind w:firstLine="709"/>
        <w:jc w:val="both"/>
        <w:rPr>
          <w:b w:val="0"/>
          <w:sz w:val="24"/>
          <w:szCs w:val="24"/>
          <w:lang w:val="uk-UA"/>
        </w:rPr>
      </w:pPr>
      <w:r w:rsidRPr="00CA05D7">
        <w:rPr>
          <w:b w:val="0"/>
          <w:sz w:val="24"/>
          <w:szCs w:val="24"/>
          <w:lang w:val="uk-UA"/>
        </w:rPr>
        <w:t xml:space="preserve">Кістяк вільної нижньої кінцівки складається зі стегнової кістки, двох костей гомілки – великогомілкової й малогомілкової й кістки </w:t>
      </w:r>
      <w:proofErr w:type="spellStart"/>
      <w:r w:rsidRPr="00CA05D7">
        <w:rPr>
          <w:b w:val="0"/>
          <w:sz w:val="24"/>
          <w:szCs w:val="24"/>
          <w:lang w:val="uk-UA"/>
        </w:rPr>
        <w:t>стопи.Стопа</w:t>
      </w:r>
      <w:proofErr w:type="spellEnd"/>
      <w:r w:rsidRPr="00CA05D7">
        <w:rPr>
          <w:b w:val="0"/>
          <w:sz w:val="24"/>
          <w:szCs w:val="24"/>
          <w:lang w:val="uk-UA"/>
        </w:rPr>
        <w:t xml:space="preserve"> утворена костями </w:t>
      </w:r>
      <w:proofErr w:type="spellStart"/>
      <w:r w:rsidRPr="00CA05D7">
        <w:rPr>
          <w:b w:val="0"/>
          <w:sz w:val="24"/>
          <w:szCs w:val="24"/>
          <w:lang w:val="uk-UA"/>
        </w:rPr>
        <w:t>предплюсны</w:t>
      </w:r>
      <w:proofErr w:type="spellEnd"/>
      <w:r w:rsidRPr="00CA05D7">
        <w:rPr>
          <w:b w:val="0"/>
          <w:sz w:val="24"/>
          <w:szCs w:val="24"/>
          <w:lang w:val="uk-UA"/>
        </w:rPr>
        <w:t xml:space="preserve">, </w:t>
      </w:r>
      <w:proofErr w:type="spellStart"/>
      <w:r w:rsidRPr="00CA05D7">
        <w:rPr>
          <w:b w:val="0"/>
          <w:sz w:val="24"/>
          <w:szCs w:val="24"/>
          <w:lang w:val="uk-UA"/>
        </w:rPr>
        <w:t>плюсны</w:t>
      </w:r>
      <w:proofErr w:type="spellEnd"/>
      <w:r w:rsidRPr="00CA05D7">
        <w:rPr>
          <w:b w:val="0"/>
          <w:sz w:val="24"/>
          <w:szCs w:val="24"/>
          <w:lang w:val="uk-UA"/>
        </w:rPr>
        <w:t xml:space="preserve"> й фаланг пальців стопи.</w:t>
      </w:r>
    </w:p>
    <w:p w:rsidR="00AC6790" w:rsidRPr="00CA05D7" w:rsidRDefault="00174D69" w:rsidP="00F76EE3">
      <w:pPr>
        <w:pStyle w:val="3"/>
        <w:suppressAutoHyphens/>
        <w:spacing w:before="0" w:beforeAutospacing="0" w:after="0" w:afterAutospacing="0"/>
        <w:ind w:firstLine="709"/>
        <w:jc w:val="both"/>
        <w:rPr>
          <w:b w:val="0"/>
          <w:sz w:val="24"/>
          <w:szCs w:val="24"/>
          <w:lang w:val="uk-UA"/>
        </w:rPr>
      </w:pPr>
      <w:r w:rsidRPr="00CA05D7">
        <w:rPr>
          <w:b w:val="0"/>
          <w:sz w:val="24"/>
          <w:szCs w:val="24"/>
          <w:lang w:val="uk-UA"/>
        </w:rPr>
        <w:t xml:space="preserve">Стопа людини утворює звід, який опирається на п'яткову кістку й на передні кінці костей </w:t>
      </w:r>
      <w:proofErr w:type="spellStart"/>
      <w:r w:rsidRPr="00CA05D7">
        <w:rPr>
          <w:b w:val="0"/>
          <w:sz w:val="24"/>
          <w:szCs w:val="24"/>
          <w:lang w:val="uk-UA"/>
        </w:rPr>
        <w:t>плюсны.Розрізняють</w:t>
      </w:r>
      <w:proofErr w:type="spellEnd"/>
      <w:r w:rsidRPr="00CA05D7">
        <w:rPr>
          <w:b w:val="0"/>
          <w:sz w:val="24"/>
          <w:szCs w:val="24"/>
          <w:lang w:val="uk-UA"/>
        </w:rPr>
        <w:t xml:space="preserve"> поздовжній і поперечний зводи стопи.</w:t>
      </w:r>
    </w:p>
    <w:p w:rsidR="00FF30E0" w:rsidRPr="00CA05D7" w:rsidRDefault="00174D69" w:rsidP="00F76EE3">
      <w:pPr>
        <w:pStyle w:val="3"/>
        <w:suppressAutoHyphens/>
        <w:spacing w:before="0" w:beforeAutospacing="0" w:after="0" w:afterAutospacing="0"/>
        <w:ind w:firstLine="709"/>
        <w:jc w:val="both"/>
        <w:rPr>
          <w:b w:val="0"/>
          <w:sz w:val="24"/>
          <w:szCs w:val="24"/>
          <w:lang w:val="uk-UA"/>
        </w:rPr>
      </w:pPr>
      <w:r w:rsidRPr="00CA05D7">
        <w:rPr>
          <w:b w:val="0"/>
          <w:sz w:val="24"/>
          <w:szCs w:val="24"/>
          <w:lang w:val="uk-UA"/>
        </w:rPr>
        <w:t xml:space="preserve">У новонародженої дитини </w:t>
      </w:r>
      <w:proofErr w:type="spellStart"/>
      <w:r w:rsidRPr="00CA05D7">
        <w:rPr>
          <w:b w:val="0"/>
          <w:sz w:val="24"/>
          <w:szCs w:val="24"/>
          <w:lang w:val="uk-UA"/>
        </w:rPr>
        <w:t>сводчатость</w:t>
      </w:r>
      <w:proofErr w:type="spellEnd"/>
      <w:r w:rsidRPr="00CA05D7">
        <w:rPr>
          <w:b w:val="0"/>
          <w:sz w:val="24"/>
          <w:szCs w:val="24"/>
          <w:lang w:val="uk-UA"/>
        </w:rPr>
        <w:t xml:space="preserve"> стопи не виражена, вона формується пізніше, коли дитина починає ходити.</w:t>
      </w:r>
    </w:p>
    <w:p w:rsidR="00AC6790" w:rsidRPr="00CA05D7" w:rsidRDefault="00174D69" w:rsidP="00F76EE3">
      <w:pPr>
        <w:pStyle w:val="3"/>
        <w:suppressAutoHyphens/>
        <w:spacing w:before="0" w:beforeAutospacing="0" w:after="0" w:afterAutospacing="0"/>
        <w:ind w:firstLine="709"/>
        <w:jc w:val="both"/>
        <w:rPr>
          <w:b w:val="0"/>
          <w:sz w:val="24"/>
          <w:szCs w:val="24"/>
          <w:lang w:val="uk-UA"/>
        </w:rPr>
      </w:pPr>
      <w:r w:rsidRPr="00CA05D7">
        <w:rPr>
          <w:b w:val="0"/>
          <w:sz w:val="24"/>
          <w:szCs w:val="24"/>
          <w:lang w:val="uk-UA"/>
        </w:rPr>
        <w:t>Склепінне розташування костей стопи підтримується більшою кількістю міцних суглобних зв'язувань.</w:t>
      </w:r>
      <w:bookmarkStart w:id="5" w:name="_Toc530972344"/>
      <w:r w:rsidRPr="00CA05D7">
        <w:rPr>
          <w:b w:val="0"/>
          <w:sz w:val="24"/>
          <w:szCs w:val="24"/>
          <w:lang w:val="uk-UA"/>
        </w:rPr>
        <w:t xml:space="preserve">При тривалому стоянні й сидінні, переносі більших ваг, при носінні вузького взуття зв'язування розтягуються, що приводить до </w:t>
      </w:r>
      <w:proofErr w:type="spellStart"/>
      <w:r w:rsidRPr="00CA05D7">
        <w:rPr>
          <w:b w:val="0"/>
          <w:sz w:val="24"/>
          <w:szCs w:val="24"/>
          <w:lang w:val="uk-UA"/>
        </w:rPr>
        <w:t>уплощению</w:t>
      </w:r>
      <w:proofErr w:type="spellEnd"/>
      <w:r w:rsidRPr="00CA05D7">
        <w:rPr>
          <w:b w:val="0"/>
          <w:sz w:val="24"/>
          <w:szCs w:val="24"/>
          <w:lang w:val="uk-UA"/>
        </w:rPr>
        <w:t xml:space="preserve"> стопи.</w:t>
      </w:r>
    </w:p>
    <w:p w:rsidR="00394A63" w:rsidRPr="00CA05D7" w:rsidRDefault="00394A63" w:rsidP="00F76EE3">
      <w:pPr>
        <w:pStyle w:val="3"/>
        <w:suppressAutoHyphens/>
        <w:spacing w:before="0" w:beforeAutospacing="0" w:after="0" w:afterAutospacing="0"/>
        <w:ind w:firstLine="709"/>
        <w:jc w:val="both"/>
        <w:rPr>
          <w:sz w:val="24"/>
          <w:szCs w:val="24"/>
          <w:lang w:val="uk-UA"/>
        </w:rPr>
      </w:pPr>
    </w:p>
    <w:p w:rsidR="00C84274" w:rsidRPr="00CA05D7" w:rsidRDefault="00174D69" w:rsidP="00F76EE3">
      <w:pPr>
        <w:pStyle w:val="3"/>
        <w:suppressAutoHyphens/>
        <w:spacing w:before="0" w:beforeAutospacing="0" w:after="0" w:afterAutospacing="0"/>
        <w:ind w:firstLine="709"/>
        <w:jc w:val="both"/>
        <w:rPr>
          <w:sz w:val="24"/>
          <w:szCs w:val="24"/>
          <w:lang w:val="uk-UA"/>
        </w:rPr>
      </w:pPr>
      <w:r w:rsidRPr="00CA05D7">
        <w:rPr>
          <w:sz w:val="24"/>
          <w:szCs w:val="24"/>
          <w:lang w:val="uk-UA"/>
        </w:rPr>
        <w:t>7.</w:t>
      </w:r>
      <w:bookmarkEnd w:id="5"/>
      <w:r w:rsidRPr="00CA05D7">
        <w:rPr>
          <w:sz w:val="24"/>
          <w:szCs w:val="24"/>
          <w:lang w:val="uk-UA"/>
        </w:rPr>
        <w:t>Кістяк голови</w:t>
      </w:r>
    </w:p>
    <w:p w:rsidR="00394A63" w:rsidRPr="00CA05D7" w:rsidRDefault="00394A63" w:rsidP="00F76EE3">
      <w:pPr>
        <w:pStyle w:val="3"/>
        <w:suppressAutoHyphens/>
        <w:spacing w:before="0" w:beforeAutospacing="0" w:after="0" w:afterAutospacing="0"/>
        <w:ind w:firstLine="709"/>
        <w:jc w:val="both"/>
        <w:rPr>
          <w:sz w:val="24"/>
          <w:szCs w:val="24"/>
          <w:lang w:val="uk-UA"/>
        </w:rPr>
      </w:pPr>
    </w:p>
    <w:p w:rsidR="00FF30E0" w:rsidRPr="00CA05D7" w:rsidRDefault="00174D69" w:rsidP="00F76EE3">
      <w:pPr>
        <w:pStyle w:val="3"/>
        <w:suppressAutoHyphens/>
        <w:spacing w:before="0" w:beforeAutospacing="0" w:after="0" w:afterAutospacing="0"/>
        <w:ind w:firstLine="709"/>
        <w:jc w:val="both"/>
        <w:rPr>
          <w:b w:val="0"/>
          <w:sz w:val="24"/>
          <w:szCs w:val="24"/>
          <w:lang w:val="uk-UA"/>
        </w:rPr>
      </w:pPr>
      <w:r w:rsidRPr="00CA05D7">
        <w:rPr>
          <w:b w:val="0"/>
          <w:sz w:val="24"/>
          <w:szCs w:val="24"/>
          <w:lang w:val="uk-UA"/>
        </w:rPr>
        <w:t>Череп</w:t>
      </w:r>
      <w:r w:rsidR="00FF30E0" w:rsidRPr="00CA05D7">
        <w:rPr>
          <w:sz w:val="24"/>
          <w:szCs w:val="24"/>
          <w:lang w:val="uk-UA"/>
        </w:rPr>
        <w:t xml:space="preserve"> – </w:t>
      </w:r>
      <w:r w:rsidRPr="00CA05D7">
        <w:rPr>
          <w:b w:val="0"/>
          <w:sz w:val="24"/>
          <w:szCs w:val="24"/>
          <w:lang w:val="uk-UA"/>
        </w:rPr>
        <w:t>кістякголови</w:t>
      </w:r>
      <w:r w:rsidR="00FF30E0" w:rsidRPr="00CA05D7">
        <w:rPr>
          <w:b w:val="0"/>
          <w:sz w:val="24"/>
          <w:szCs w:val="24"/>
          <w:lang w:val="uk-UA"/>
        </w:rPr>
        <w:t xml:space="preserve">. </w:t>
      </w:r>
      <w:r w:rsidRPr="00CA05D7">
        <w:rPr>
          <w:b w:val="0"/>
          <w:sz w:val="24"/>
          <w:szCs w:val="24"/>
          <w:lang w:val="uk-UA"/>
        </w:rPr>
        <w:t>Розрізняють два відділи черепа: мозковий і лицьовий.Мозковий відділ є вмістищем головного мозку.</w:t>
      </w:r>
    </w:p>
    <w:p w:rsidR="00FF30E0" w:rsidRPr="00CA05D7" w:rsidRDefault="00174D69" w:rsidP="00F76EE3">
      <w:pPr>
        <w:pStyle w:val="3"/>
        <w:suppressAutoHyphens/>
        <w:spacing w:before="0" w:beforeAutospacing="0" w:after="0" w:afterAutospacing="0"/>
        <w:ind w:firstLine="709"/>
        <w:jc w:val="both"/>
        <w:rPr>
          <w:b w:val="0"/>
          <w:sz w:val="24"/>
          <w:szCs w:val="24"/>
          <w:lang w:val="uk-UA"/>
        </w:rPr>
      </w:pPr>
      <w:r w:rsidRPr="00CA05D7">
        <w:rPr>
          <w:b w:val="0"/>
          <w:sz w:val="24"/>
          <w:szCs w:val="24"/>
          <w:lang w:val="uk-UA"/>
        </w:rPr>
        <w:t>У немовляти черепні кістки з'єднано один з одним м'якою сполучнотканинною перетинкою.Ця перетинка особливо велика там, де сходяться кілька костей.Це – джерельця.Джерельця розташовуються по кутах обох тім'яних костей; розрізняють непарні лобовий і потиличний і парні передні бічні й задні бічні джерельця.Завдяки джерельцям кістки даху черепа можуть заходити своїми краями один на одного.Малі джерельця заростають до 2-3 місяців, а найбільший – лобовий – легко прощупується й заростає в півтора рокам.</w:t>
      </w:r>
    </w:p>
    <w:p w:rsidR="00B123B5" w:rsidRPr="00CA05D7" w:rsidRDefault="00174D69" w:rsidP="00F76EE3">
      <w:pPr>
        <w:pStyle w:val="3"/>
        <w:suppressAutoHyphens/>
        <w:spacing w:before="0" w:beforeAutospacing="0" w:after="0" w:afterAutospacing="0"/>
        <w:ind w:firstLine="709"/>
        <w:jc w:val="both"/>
        <w:rPr>
          <w:b w:val="0"/>
          <w:sz w:val="24"/>
          <w:szCs w:val="24"/>
          <w:lang w:val="uk-UA"/>
        </w:rPr>
      </w:pPr>
      <w:r w:rsidRPr="00CA05D7">
        <w:rPr>
          <w:b w:val="0"/>
          <w:sz w:val="24"/>
          <w:szCs w:val="24"/>
          <w:lang w:val="uk-UA"/>
        </w:rPr>
        <w:t xml:space="preserve">У дітей у ранньому віці мозкова частина черепа більш розвинена, чому лицьова.Найбільше сильно кістки ростуть протягом першого року життя.З віком особливо </w:t>
      </w:r>
      <w:r w:rsidRPr="00CA05D7">
        <w:rPr>
          <w:b w:val="0"/>
          <w:sz w:val="24"/>
          <w:szCs w:val="24"/>
          <w:lang w:val="uk-UA"/>
        </w:rPr>
        <w:lastRenderedPageBreak/>
        <w:t>з 13-14 років, лицьовий відділ росте більш енергійно й починає переважати над мозковим.У новонародженого обсяг мозкового відділу черепа в 6 раз більше лицьового, а в дорослого в 2-2, 5 рази.</w:t>
      </w:r>
    </w:p>
    <w:p w:rsidR="008257BA" w:rsidRPr="00CA05D7" w:rsidRDefault="00174D69" w:rsidP="00F76EE3">
      <w:pPr>
        <w:pStyle w:val="3"/>
        <w:suppressAutoHyphens/>
        <w:spacing w:before="0" w:beforeAutospacing="0" w:after="0" w:afterAutospacing="0"/>
        <w:ind w:firstLine="709"/>
        <w:jc w:val="both"/>
        <w:rPr>
          <w:b w:val="0"/>
          <w:sz w:val="24"/>
          <w:szCs w:val="24"/>
          <w:lang w:val="uk-UA"/>
        </w:rPr>
      </w:pPr>
      <w:r w:rsidRPr="00CA05D7">
        <w:rPr>
          <w:b w:val="0"/>
          <w:sz w:val="24"/>
          <w:szCs w:val="24"/>
          <w:lang w:val="uk-UA"/>
        </w:rPr>
        <w:t>Ріст голови спостерігається на всіх етапах розвитку дитину, найбільше інтенсивно він відбувається в період полового дозрівання.З віком суттєво змінюється співвідношення між висотою голови й ростом.Це співвідношення використовується як один з нормативних показників, що характеризують вік дитини.</w:t>
      </w:r>
    </w:p>
    <w:p w:rsidR="008257BA" w:rsidRPr="00F76EE3" w:rsidRDefault="008257BA" w:rsidP="00F76EE3">
      <w:pPr>
        <w:jc w:val="both"/>
        <w:rPr>
          <w:lang w:val="uk-UA"/>
        </w:rPr>
      </w:pPr>
    </w:p>
    <w:sectPr w:rsidR="008257BA" w:rsidRPr="00F76EE3" w:rsidSect="00394A63">
      <w:foot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27C6" w:rsidRDefault="00F327C6">
      <w:r>
        <w:separator/>
      </w:r>
    </w:p>
  </w:endnote>
  <w:endnote w:type="continuationSeparator" w:id="0">
    <w:p w:rsidR="00F327C6" w:rsidRDefault="00F32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77D0" w:rsidRDefault="005B77D0" w:rsidP="00AA48C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27C6" w:rsidRDefault="00F327C6">
      <w:r>
        <w:separator/>
      </w:r>
    </w:p>
  </w:footnote>
  <w:footnote w:type="continuationSeparator" w:id="0">
    <w:p w:rsidR="00F327C6" w:rsidRDefault="00F327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31EED"/>
    <w:multiLevelType w:val="hybridMultilevel"/>
    <w:tmpl w:val="C054E892"/>
    <w:lvl w:ilvl="0" w:tplc="742E77C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4274"/>
    <w:rsid w:val="0001149D"/>
    <w:rsid w:val="00023C2B"/>
    <w:rsid w:val="00055B49"/>
    <w:rsid w:val="00116080"/>
    <w:rsid w:val="00174D69"/>
    <w:rsid w:val="00175C23"/>
    <w:rsid w:val="001814A7"/>
    <w:rsid w:val="00197022"/>
    <w:rsid w:val="001A6822"/>
    <w:rsid w:val="001C1A86"/>
    <w:rsid w:val="0025156A"/>
    <w:rsid w:val="00260BA1"/>
    <w:rsid w:val="002B4577"/>
    <w:rsid w:val="00311094"/>
    <w:rsid w:val="00315233"/>
    <w:rsid w:val="00333035"/>
    <w:rsid w:val="0037055B"/>
    <w:rsid w:val="00394A63"/>
    <w:rsid w:val="003B4CAE"/>
    <w:rsid w:val="003F7221"/>
    <w:rsid w:val="00420B29"/>
    <w:rsid w:val="004253C8"/>
    <w:rsid w:val="00461DD9"/>
    <w:rsid w:val="004631C5"/>
    <w:rsid w:val="0046637B"/>
    <w:rsid w:val="004A6108"/>
    <w:rsid w:val="004F6C0D"/>
    <w:rsid w:val="005503D9"/>
    <w:rsid w:val="005570BF"/>
    <w:rsid w:val="00561E4E"/>
    <w:rsid w:val="00586309"/>
    <w:rsid w:val="00590C4A"/>
    <w:rsid w:val="005B77D0"/>
    <w:rsid w:val="00633A13"/>
    <w:rsid w:val="00643EC0"/>
    <w:rsid w:val="006766AE"/>
    <w:rsid w:val="00692D2F"/>
    <w:rsid w:val="006F18D1"/>
    <w:rsid w:val="006F29AD"/>
    <w:rsid w:val="00703CF8"/>
    <w:rsid w:val="007D13D1"/>
    <w:rsid w:val="007D7E97"/>
    <w:rsid w:val="008120BC"/>
    <w:rsid w:val="008257BA"/>
    <w:rsid w:val="008A0554"/>
    <w:rsid w:val="008A0E7D"/>
    <w:rsid w:val="008B44CD"/>
    <w:rsid w:val="008E1310"/>
    <w:rsid w:val="008E4E4C"/>
    <w:rsid w:val="00930831"/>
    <w:rsid w:val="0095056E"/>
    <w:rsid w:val="00993C83"/>
    <w:rsid w:val="009B6042"/>
    <w:rsid w:val="009E1F21"/>
    <w:rsid w:val="00A04FFC"/>
    <w:rsid w:val="00A246C0"/>
    <w:rsid w:val="00A32F7E"/>
    <w:rsid w:val="00AA48C0"/>
    <w:rsid w:val="00AB3CCD"/>
    <w:rsid w:val="00AB69ED"/>
    <w:rsid w:val="00AC6790"/>
    <w:rsid w:val="00AE353C"/>
    <w:rsid w:val="00AF15AA"/>
    <w:rsid w:val="00B123B5"/>
    <w:rsid w:val="00B217CD"/>
    <w:rsid w:val="00BB7034"/>
    <w:rsid w:val="00BB7D1C"/>
    <w:rsid w:val="00BE0412"/>
    <w:rsid w:val="00C12463"/>
    <w:rsid w:val="00C332D6"/>
    <w:rsid w:val="00C37859"/>
    <w:rsid w:val="00C84274"/>
    <w:rsid w:val="00CA05D7"/>
    <w:rsid w:val="00CB0DB2"/>
    <w:rsid w:val="00CE0E9C"/>
    <w:rsid w:val="00D23D2E"/>
    <w:rsid w:val="00D25D91"/>
    <w:rsid w:val="00D50275"/>
    <w:rsid w:val="00D7339B"/>
    <w:rsid w:val="00DE2985"/>
    <w:rsid w:val="00E0172F"/>
    <w:rsid w:val="00E46006"/>
    <w:rsid w:val="00E50EF7"/>
    <w:rsid w:val="00EB19CC"/>
    <w:rsid w:val="00EC3A84"/>
    <w:rsid w:val="00ED7D60"/>
    <w:rsid w:val="00F327C6"/>
    <w:rsid w:val="00F76EE3"/>
    <w:rsid w:val="00F84427"/>
    <w:rsid w:val="00FB3B5C"/>
    <w:rsid w:val="00FD3F03"/>
    <w:rsid w:val="00FF30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227691D"/>
  <w15:docId w15:val="{8E96EF42-B7EC-4CFF-8F6F-49B4C3974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5B49"/>
    <w:pPr>
      <w:spacing w:after="0" w:line="240" w:lineRule="auto"/>
    </w:pPr>
    <w:rPr>
      <w:lang w:val="ru-RU" w:eastAsia="ru-RU"/>
    </w:rPr>
  </w:style>
  <w:style w:type="paragraph" w:styleId="2">
    <w:name w:val="heading 2"/>
    <w:basedOn w:val="a"/>
    <w:link w:val="20"/>
    <w:uiPriority w:val="99"/>
    <w:qFormat/>
    <w:rsid w:val="00C8427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9"/>
    <w:qFormat/>
    <w:rsid w:val="00C8427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9"/>
    <w:qFormat/>
    <w:rsid w:val="00C8427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055B49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055B49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055B49"/>
    <w:rPr>
      <w:rFonts w:asciiTheme="minorHAnsi" w:eastAsiaTheme="minorEastAsia" w:hAnsiTheme="minorHAnsi" w:cs="Times New Roman"/>
      <w:b/>
      <w:bCs/>
      <w:sz w:val="28"/>
      <w:szCs w:val="28"/>
    </w:rPr>
  </w:style>
  <w:style w:type="paragraph" w:styleId="a3">
    <w:name w:val="Normal (Web)"/>
    <w:basedOn w:val="a"/>
    <w:uiPriority w:val="99"/>
    <w:rsid w:val="00C84274"/>
    <w:pPr>
      <w:spacing w:before="100" w:beforeAutospacing="1" w:after="100" w:afterAutospacing="1"/>
    </w:pPr>
  </w:style>
  <w:style w:type="character" w:styleId="a4">
    <w:name w:val="Emphasis"/>
    <w:basedOn w:val="a0"/>
    <w:uiPriority w:val="99"/>
    <w:qFormat/>
    <w:rsid w:val="00C84274"/>
    <w:rPr>
      <w:rFonts w:cs="Times New Roman"/>
      <w:i/>
      <w:iCs/>
    </w:rPr>
  </w:style>
  <w:style w:type="paragraph" w:styleId="a5">
    <w:name w:val="footer"/>
    <w:basedOn w:val="a"/>
    <w:link w:val="a6"/>
    <w:uiPriority w:val="99"/>
    <w:rsid w:val="00AA48C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055B49"/>
    <w:rPr>
      <w:rFonts w:cs="Times New Roman"/>
      <w:sz w:val="24"/>
      <w:szCs w:val="24"/>
    </w:rPr>
  </w:style>
  <w:style w:type="character" w:styleId="a7">
    <w:name w:val="page number"/>
    <w:basedOn w:val="a0"/>
    <w:uiPriority w:val="99"/>
    <w:rsid w:val="00AA48C0"/>
    <w:rPr>
      <w:rFonts w:cs="Times New Roman"/>
    </w:rPr>
  </w:style>
  <w:style w:type="character" w:styleId="a8">
    <w:name w:val="Hyperlink"/>
    <w:basedOn w:val="a0"/>
    <w:uiPriority w:val="99"/>
    <w:rsid w:val="00590C4A"/>
    <w:rPr>
      <w:rFonts w:cs="Times New Roman"/>
      <w:color w:val="0000FF"/>
      <w:u w:val="single"/>
    </w:rPr>
  </w:style>
  <w:style w:type="table" w:styleId="a9">
    <w:name w:val="Table Grid"/>
    <w:basedOn w:val="a1"/>
    <w:uiPriority w:val="99"/>
    <w:rsid w:val="00930831"/>
    <w:pPr>
      <w:spacing w:after="0" w:line="240" w:lineRule="auto"/>
    </w:pPr>
    <w:rPr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semiHidden/>
    <w:unhideWhenUsed/>
    <w:rsid w:val="00394A6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394A6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452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2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2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2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2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2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2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211AC-F773-473A-A63D-949ED8314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2739</Words>
  <Characters>15616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БАШКИРСКИЙ ГОСУДАРСТВЕННЫЙ ПЕДОГОГИЧЕСКИЙ УНИВЕРСИТЕТ</vt:lpstr>
    </vt:vector>
  </TitlesOfParts>
  <Company>HOME</Company>
  <LinksUpToDate>false</LinksUpToDate>
  <CharactersWithSpaces>18319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БАШКИРСКИЙ ГОСУДАРСТВЕННЫЙ ПЕДОГОГИЧЕСКИЙ УНИВЕРСИТЕТ</dc:title>
  <dc:creator>Мак</dc:creator>
  <cp:lastModifiedBy>jon malkovich</cp:lastModifiedBy>
  <cp:revision>5</cp:revision>
  <cp:lastPrinted>2013-01-16T10:25:00Z</cp:lastPrinted>
  <dcterms:created xsi:type="dcterms:W3CDTF">2013-01-15T22:39:00Z</dcterms:created>
  <dcterms:modified xsi:type="dcterms:W3CDTF">2023-11-28T20:18:00Z</dcterms:modified>
</cp:coreProperties>
</file>